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BA32" w14:textId="71433D9D" w:rsidR="009A7500" w:rsidRDefault="001A4D91" w:rsidP="001A4D91">
      <w:pPr>
        <w:pStyle w:val="Heading1"/>
        <w:tabs>
          <w:tab w:val="left" w:pos="6330"/>
        </w:tabs>
        <w:jc w:val="left"/>
        <w:rPr>
          <w:rFonts w:ascii="Arial" w:hAnsi="Arial" w:cs="Arial"/>
          <w:b/>
          <w:bCs/>
          <w:sz w:val="24"/>
          <w:szCs w:val="22"/>
        </w:rPr>
      </w:pPr>
      <w:r>
        <w:rPr>
          <w:rFonts w:ascii="Arial" w:hAnsi="Arial" w:cs="Arial"/>
          <w:b/>
          <w:bCs/>
          <w:sz w:val="24"/>
          <w:szCs w:val="22"/>
        </w:rPr>
        <w:tab/>
      </w:r>
    </w:p>
    <w:p w14:paraId="584F1D10" w14:textId="5235F10B" w:rsidR="00C579DC" w:rsidRDefault="009A7500" w:rsidP="6D48E134">
      <w:pPr>
        <w:pStyle w:val="paragraph"/>
        <w:spacing w:before="0" w:beforeAutospacing="0" w:after="0" w:afterAutospacing="0"/>
        <w:textAlignment w:val="baseline"/>
        <w:rPr>
          <w:noProof/>
        </w:rPr>
      </w:pPr>
      <w:r>
        <w:rPr>
          <w:rFonts w:ascii="Arial" w:hAnsi="Arial" w:cs="Arial"/>
          <w:b/>
          <w:bCs/>
          <w:szCs w:val="22"/>
        </w:rPr>
        <w:tab/>
      </w:r>
      <w:r w:rsidR="00D072CD">
        <w:rPr>
          <w:rFonts w:ascii="Arial" w:hAnsi="Arial" w:cs="Arial"/>
          <w:b/>
          <w:bCs/>
          <w:szCs w:val="22"/>
        </w:rPr>
        <w:tab/>
      </w:r>
      <w:r w:rsidR="00D072CD">
        <w:rPr>
          <w:rFonts w:ascii="Arial" w:hAnsi="Arial" w:cs="Arial"/>
          <w:b/>
          <w:bCs/>
          <w:szCs w:val="22"/>
        </w:rPr>
        <w:tab/>
      </w:r>
      <w:r w:rsidR="6487A09F">
        <w:t xml:space="preserve">                                               </w:t>
      </w:r>
    </w:p>
    <w:p w14:paraId="4DA5DBEE" w14:textId="7A6D1633" w:rsidR="00C579DC" w:rsidRDefault="00C1767A" w:rsidP="6D48E134">
      <w:pPr>
        <w:pStyle w:val="paragraph"/>
        <w:spacing w:before="0" w:beforeAutospacing="0" w:after="0" w:afterAutospacing="0"/>
        <w:textAlignment w:val="baseline"/>
        <w:rPr>
          <w:noProof/>
        </w:rPr>
      </w:pPr>
      <w:r>
        <w:rPr>
          <w:rFonts w:ascii="Arial" w:hAnsi="Arial" w:cs="Arial"/>
          <w:b/>
          <w:bCs/>
          <w:noProof/>
          <w:szCs w:val="22"/>
        </w:rPr>
        <w:drawing>
          <wp:anchor distT="0" distB="0" distL="114300" distR="114300" simplePos="0" relativeHeight="251658240" behindDoc="0" locked="0" layoutInCell="1" allowOverlap="1" wp14:anchorId="64935032" wp14:editId="4503D798">
            <wp:simplePos x="0" y="0"/>
            <wp:positionH relativeFrom="column">
              <wp:posOffset>0</wp:posOffset>
            </wp:positionH>
            <wp:positionV relativeFrom="paragraph">
              <wp:posOffset>102870</wp:posOffset>
            </wp:positionV>
            <wp:extent cx="1645920" cy="933450"/>
            <wp:effectExtent l="0" t="0" r="0" b="0"/>
            <wp:wrapSquare wrapText="bothSides"/>
            <wp:docPr id="8788764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933450"/>
                    </a:xfrm>
                    <a:prstGeom prst="rect">
                      <a:avLst/>
                    </a:prstGeom>
                    <a:noFill/>
                  </pic:spPr>
                </pic:pic>
              </a:graphicData>
            </a:graphic>
            <wp14:sizeRelV relativeFrom="margin">
              <wp14:pctHeight>0</wp14:pctHeight>
            </wp14:sizeRelV>
          </wp:anchor>
        </w:drawing>
      </w:r>
      <w:r w:rsidR="00C579DC">
        <w:rPr>
          <w:noProof/>
        </w:rPr>
        <w:t xml:space="preserve">                                        </w:t>
      </w:r>
      <w:r w:rsidR="00C579DC">
        <w:rPr>
          <w:noProof/>
        </w:rPr>
        <w:drawing>
          <wp:inline distT="0" distB="0" distL="0" distR="0" wp14:anchorId="500765DA" wp14:editId="46DB35E2">
            <wp:extent cx="25527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700" cy="742950"/>
                    </a:xfrm>
                    <a:prstGeom prst="rect">
                      <a:avLst/>
                    </a:prstGeom>
                    <a:noFill/>
                    <a:ln>
                      <a:noFill/>
                    </a:ln>
                  </pic:spPr>
                </pic:pic>
              </a:graphicData>
            </a:graphic>
          </wp:inline>
        </w:drawing>
      </w:r>
    </w:p>
    <w:p w14:paraId="0162DE2E" w14:textId="77777777" w:rsidR="00C579DC" w:rsidRDefault="00C579DC" w:rsidP="6D48E134">
      <w:pPr>
        <w:pStyle w:val="paragraph"/>
        <w:spacing w:before="0" w:beforeAutospacing="0" w:after="0" w:afterAutospacing="0"/>
        <w:textAlignment w:val="baseline"/>
        <w:rPr>
          <w:noProof/>
        </w:rPr>
      </w:pPr>
    </w:p>
    <w:p w14:paraId="0E881D4A" w14:textId="77777777" w:rsidR="00C579DC" w:rsidRDefault="00C579DC" w:rsidP="6D48E134">
      <w:pPr>
        <w:pStyle w:val="paragraph"/>
        <w:spacing w:before="0" w:beforeAutospacing="0" w:after="0" w:afterAutospacing="0"/>
        <w:textAlignment w:val="baseline"/>
        <w:rPr>
          <w:noProof/>
        </w:rPr>
      </w:pPr>
    </w:p>
    <w:p w14:paraId="59CF1CF3" w14:textId="61306F97" w:rsidR="00A94238" w:rsidRPr="00C579DC" w:rsidRDefault="00A94238" w:rsidP="6D48E134">
      <w:pPr>
        <w:pStyle w:val="paragraph"/>
        <w:spacing w:before="0" w:beforeAutospacing="0" w:after="0" w:afterAutospacing="0"/>
        <w:textAlignment w:val="baseline"/>
        <w:rPr>
          <w:rFonts w:ascii="Arial" w:hAnsi="Arial" w:cs="Arial"/>
          <w:b/>
          <w:bCs/>
          <w:color w:val="1F497D"/>
          <w:sz w:val="28"/>
          <w:szCs w:val="28"/>
        </w:rPr>
      </w:pPr>
      <w:r>
        <w:rPr>
          <w:rStyle w:val="normaltextrun"/>
          <w:rFonts w:ascii="Arial" w:hAnsi="Arial" w:cs="Arial"/>
          <w:b/>
          <w:bCs/>
          <w:color w:val="1F497D"/>
          <w:sz w:val="28"/>
          <w:szCs w:val="28"/>
        </w:rPr>
        <w:t>Job Description: Joint Private Sector Housing Manager</w:t>
      </w:r>
      <w:r>
        <w:rPr>
          <w:rStyle w:val="eop"/>
          <w:rFonts w:ascii="Arial" w:hAnsi="Arial" w:cs="Arial"/>
          <w:color w:val="1F497D"/>
        </w:rPr>
        <w:t> </w:t>
      </w:r>
    </w:p>
    <w:p w14:paraId="79968565" w14:textId="77777777" w:rsidR="00A94238" w:rsidRDefault="00A94238" w:rsidP="00A9423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1F497D"/>
        </w:rPr>
        <w:t> </w:t>
      </w:r>
    </w:p>
    <w:p w14:paraId="45E391F6" w14:textId="447FFA37" w:rsidR="001E1F95" w:rsidRPr="000744DA" w:rsidRDefault="00A94238" w:rsidP="004732CF">
      <w:pPr>
        <w:pStyle w:val="paragraph"/>
        <w:spacing w:before="0" w:beforeAutospacing="0" w:after="0" w:afterAutospacing="0"/>
        <w:jc w:val="both"/>
        <w:textAlignment w:val="baseline"/>
        <w:rPr>
          <w:rFonts w:ascii="Arial" w:hAnsi="Arial" w:cs="Arial"/>
          <w:b/>
          <w:bCs/>
        </w:rPr>
      </w:pPr>
      <w:r w:rsidRPr="000744DA">
        <w:rPr>
          <w:rStyle w:val="normaltextrun"/>
          <w:rFonts w:ascii="Arial" w:hAnsi="Arial" w:cs="Arial"/>
        </w:rPr>
        <w:t>Guildford and Waverley are ambitious authorities, committed to being leading Councils in the country at a time of major change by developing a high performing, highly engaged staff team to share the organisation’s values and deliver our corporate objectives.</w:t>
      </w:r>
      <w:r w:rsidRPr="000744DA">
        <w:rPr>
          <w:rStyle w:val="eop"/>
          <w:rFonts w:ascii="Arial" w:hAnsi="Arial" w:cs="Arial"/>
        </w:rPr>
        <w:t> </w:t>
      </w:r>
    </w:p>
    <w:p w14:paraId="369418F1" w14:textId="77777777" w:rsidR="001E1F95" w:rsidRDefault="001E1F95" w:rsidP="001E1F95">
      <w:pPr>
        <w:rPr>
          <w:b/>
          <w:color w:val="1F497D"/>
          <w:sz w:val="24"/>
          <w:u w:val="single"/>
        </w:rPr>
      </w:pPr>
    </w:p>
    <w:tbl>
      <w:tblPr>
        <w:tblW w:w="9639" w:type="dxa"/>
        <w:tblInd w:w="-10" w:type="dxa"/>
        <w:tblCellMar>
          <w:left w:w="0" w:type="dxa"/>
          <w:right w:w="0" w:type="dxa"/>
        </w:tblCellMar>
        <w:tblLook w:val="04A0" w:firstRow="1" w:lastRow="0" w:firstColumn="1" w:lastColumn="0" w:noHBand="0" w:noVBand="1"/>
      </w:tblPr>
      <w:tblGrid>
        <w:gridCol w:w="10"/>
        <w:gridCol w:w="2967"/>
        <w:gridCol w:w="562"/>
        <w:gridCol w:w="6100"/>
      </w:tblGrid>
      <w:tr w:rsidR="00392766" w:rsidRPr="00D2103E" w14:paraId="545E313D" w14:textId="77777777" w:rsidTr="00C02146">
        <w:trPr>
          <w:gridBefore w:val="1"/>
          <w:wBefore w:w="10" w:type="dxa"/>
          <w:trHeight w:val="140"/>
        </w:trPr>
        <w:tc>
          <w:tcPr>
            <w:tcW w:w="9629" w:type="dxa"/>
            <w:gridSpan w:val="3"/>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0744DA">
        <w:trPr>
          <w:gridBefore w:val="1"/>
          <w:wBefore w:w="10" w:type="dxa"/>
          <w:trHeight w:val="140"/>
        </w:trPr>
        <w:tc>
          <w:tcPr>
            <w:tcW w:w="2967"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3277FA" w:rsidRDefault="00CB3FE4" w:rsidP="001E1F95">
            <w:pPr>
              <w:rPr>
                <w:rFonts w:cs="Arial"/>
                <w:b/>
                <w:sz w:val="24"/>
              </w:rPr>
            </w:pPr>
            <w:r w:rsidRPr="003277FA">
              <w:rPr>
                <w:rFonts w:cs="Arial"/>
                <w:b/>
                <w:sz w:val="24"/>
              </w:rPr>
              <w:t>Job title:</w:t>
            </w:r>
          </w:p>
        </w:tc>
        <w:tc>
          <w:tcPr>
            <w:tcW w:w="6662" w:type="dxa"/>
            <w:gridSpan w:val="2"/>
            <w:tcBorders>
              <w:top w:val="single" w:sz="4" w:space="0" w:color="auto"/>
              <w:left w:val="single" w:sz="8" w:space="0" w:color="auto"/>
              <w:bottom w:val="nil"/>
              <w:right w:val="single" w:sz="8" w:space="0" w:color="auto"/>
            </w:tcBorders>
          </w:tcPr>
          <w:p w14:paraId="05625324" w14:textId="507D2B12" w:rsidR="00CB3FE4" w:rsidRPr="003277FA" w:rsidRDefault="00A94238" w:rsidP="003D5856">
            <w:pPr>
              <w:ind w:left="129"/>
              <w:rPr>
                <w:rFonts w:cs="Arial"/>
                <w:b/>
                <w:sz w:val="24"/>
              </w:rPr>
            </w:pPr>
            <w:r w:rsidRPr="003277FA">
              <w:rPr>
                <w:rFonts w:cs="Arial"/>
                <w:b/>
                <w:sz w:val="24"/>
              </w:rPr>
              <w:t xml:space="preserve">Joint </w:t>
            </w:r>
            <w:r w:rsidR="0009014A" w:rsidRPr="003277FA">
              <w:rPr>
                <w:rFonts w:cs="Arial"/>
                <w:b/>
                <w:sz w:val="24"/>
              </w:rPr>
              <w:t xml:space="preserve">Private Sector </w:t>
            </w:r>
            <w:r w:rsidR="005B17F3" w:rsidRPr="003277FA">
              <w:rPr>
                <w:rFonts w:cs="Arial"/>
                <w:b/>
                <w:sz w:val="24"/>
              </w:rPr>
              <w:t>H</w:t>
            </w:r>
            <w:r w:rsidR="0009014A" w:rsidRPr="003277FA">
              <w:rPr>
                <w:rFonts w:cs="Arial"/>
                <w:b/>
                <w:sz w:val="24"/>
              </w:rPr>
              <w:t>ousing</w:t>
            </w:r>
            <w:r w:rsidR="005B17F3" w:rsidRPr="003277FA">
              <w:rPr>
                <w:rFonts w:cs="Arial"/>
                <w:b/>
                <w:sz w:val="24"/>
              </w:rPr>
              <w:t xml:space="preserve"> Manager</w:t>
            </w:r>
            <w:r w:rsidR="000B4B0B" w:rsidRPr="003277FA">
              <w:rPr>
                <w:rFonts w:cs="Arial"/>
                <w:b/>
                <w:sz w:val="24"/>
              </w:rPr>
              <w:t xml:space="preserve"> </w:t>
            </w:r>
          </w:p>
          <w:p w14:paraId="75B7EEB3" w14:textId="77777777" w:rsidR="00BE3465" w:rsidRPr="003277FA" w:rsidRDefault="00BE3465" w:rsidP="003D5856">
            <w:pPr>
              <w:ind w:left="129"/>
              <w:rPr>
                <w:rFonts w:cs="Arial"/>
                <w:sz w:val="24"/>
              </w:rPr>
            </w:pPr>
          </w:p>
        </w:tc>
      </w:tr>
      <w:tr w:rsidR="00CB3FE4" w:rsidRPr="00D2103E" w14:paraId="71C7BB60" w14:textId="77777777" w:rsidTr="000744DA">
        <w:trPr>
          <w:gridBefore w:val="1"/>
          <w:wBefore w:w="10" w:type="dxa"/>
          <w:trHeight w:val="137"/>
        </w:trPr>
        <w:tc>
          <w:tcPr>
            <w:tcW w:w="2967"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3277FA" w:rsidRDefault="00CB3FE4" w:rsidP="001E1F95">
            <w:pPr>
              <w:rPr>
                <w:rFonts w:cs="Arial"/>
                <w:b/>
                <w:sz w:val="24"/>
              </w:rPr>
            </w:pPr>
            <w:r w:rsidRPr="003277FA">
              <w:rPr>
                <w:rFonts w:cs="Arial"/>
                <w:b/>
                <w:sz w:val="24"/>
              </w:rPr>
              <w:t>Service:</w:t>
            </w:r>
          </w:p>
        </w:tc>
        <w:tc>
          <w:tcPr>
            <w:tcW w:w="6662" w:type="dxa"/>
            <w:gridSpan w:val="2"/>
            <w:tcBorders>
              <w:top w:val="nil"/>
              <w:left w:val="single" w:sz="8" w:space="0" w:color="auto"/>
              <w:bottom w:val="nil"/>
              <w:right w:val="single" w:sz="8" w:space="0" w:color="auto"/>
            </w:tcBorders>
          </w:tcPr>
          <w:p w14:paraId="4CD7848E" w14:textId="77777777" w:rsidR="00CB3FE4" w:rsidRPr="003277FA" w:rsidRDefault="0009014A" w:rsidP="003D5856">
            <w:pPr>
              <w:ind w:left="129"/>
              <w:rPr>
                <w:rFonts w:cs="Arial"/>
                <w:sz w:val="24"/>
              </w:rPr>
            </w:pPr>
            <w:r w:rsidRPr="003277FA">
              <w:rPr>
                <w:rFonts w:cs="Arial"/>
                <w:sz w:val="24"/>
              </w:rPr>
              <w:t>Regulatory</w:t>
            </w:r>
            <w:r w:rsidR="005B17F3" w:rsidRPr="003277FA">
              <w:rPr>
                <w:rFonts w:cs="Arial"/>
                <w:sz w:val="24"/>
              </w:rPr>
              <w:t xml:space="preserve"> Services</w:t>
            </w:r>
          </w:p>
          <w:p w14:paraId="01D2099F" w14:textId="4315AFAC" w:rsidR="00A840D9" w:rsidRPr="003277FA" w:rsidRDefault="00A840D9" w:rsidP="003D5856">
            <w:pPr>
              <w:ind w:left="129"/>
              <w:rPr>
                <w:rFonts w:cs="Arial"/>
                <w:sz w:val="24"/>
              </w:rPr>
            </w:pPr>
          </w:p>
        </w:tc>
      </w:tr>
      <w:tr w:rsidR="00CB3FE4" w:rsidRPr="00D2103E" w14:paraId="30D249E9" w14:textId="77777777" w:rsidTr="000744DA">
        <w:trPr>
          <w:gridBefore w:val="1"/>
          <w:wBefore w:w="10" w:type="dxa"/>
          <w:trHeight w:val="137"/>
        </w:trPr>
        <w:tc>
          <w:tcPr>
            <w:tcW w:w="2967"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3277FA" w:rsidRDefault="00CB3FE4" w:rsidP="001E1F95">
            <w:pPr>
              <w:rPr>
                <w:rFonts w:cs="Arial"/>
                <w:b/>
                <w:sz w:val="24"/>
              </w:rPr>
            </w:pPr>
            <w:r w:rsidRPr="003277FA">
              <w:rPr>
                <w:rFonts w:cs="Arial"/>
                <w:b/>
                <w:sz w:val="24"/>
              </w:rPr>
              <w:t>Team:</w:t>
            </w:r>
          </w:p>
        </w:tc>
        <w:tc>
          <w:tcPr>
            <w:tcW w:w="6662" w:type="dxa"/>
            <w:gridSpan w:val="2"/>
            <w:tcBorders>
              <w:top w:val="nil"/>
              <w:left w:val="single" w:sz="8" w:space="0" w:color="auto"/>
              <w:bottom w:val="nil"/>
              <w:right w:val="single" w:sz="8" w:space="0" w:color="auto"/>
            </w:tcBorders>
          </w:tcPr>
          <w:p w14:paraId="7621FC1C" w14:textId="2C6A12EC" w:rsidR="00FB2C7F" w:rsidRPr="003277FA" w:rsidRDefault="004F5D5E" w:rsidP="003D5856">
            <w:pPr>
              <w:ind w:left="129"/>
              <w:rPr>
                <w:rFonts w:cs="Arial"/>
                <w:sz w:val="24"/>
              </w:rPr>
            </w:pPr>
            <w:r w:rsidRPr="003277FA">
              <w:rPr>
                <w:rFonts w:cs="Arial"/>
                <w:sz w:val="24"/>
              </w:rPr>
              <w:t xml:space="preserve">Environmental Regulation </w:t>
            </w:r>
          </w:p>
          <w:p w14:paraId="764ADB77" w14:textId="40CC545E" w:rsidR="00A840D9" w:rsidRPr="003277FA" w:rsidRDefault="00A840D9" w:rsidP="003D5856">
            <w:pPr>
              <w:ind w:left="129"/>
              <w:rPr>
                <w:rFonts w:cs="Arial"/>
                <w:sz w:val="24"/>
              </w:rPr>
            </w:pPr>
          </w:p>
        </w:tc>
      </w:tr>
      <w:tr w:rsidR="00773E4D" w:rsidRPr="00D2103E" w14:paraId="28C375E6" w14:textId="77777777" w:rsidTr="000744DA">
        <w:trPr>
          <w:gridBefore w:val="1"/>
          <w:wBefore w:w="10" w:type="dxa"/>
          <w:trHeight w:val="137"/>
        </w:trPr>
        <w:tc>
          <w:tcPr>
            <w:tcW w:w="2967"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773E4D" w:rsidRPr="003277FA" w:rsidRDefault="00773E4D" w:rsidP="00773E4D">
            <w:pPr>
              <w:rPr>
                <w:rFonts w:cs="Arial"/>
                <w:b/>
                <w:sz w:val="24"/>
              </w:rPr>
            </w:pPr>
            <w:r w:rsidRPr="003277FA">
              <w:rPr>
                <w:rFonts w:cs="Arial"/>
                <w:b/>
                <w:sz w:val="24"/>
              </w:rPr>
              <w:t>Location:</w:t>
            </w:r>
          </w:p>
        </w:tc>
        <w:tc>
          <w:tcPr>
            <w:tcW w:w="6662" w:type="dxa"/>
            <w:gridSpan w:val="2"/>
            <w:tcBorders>
              <w:top w:val="nil"/>
              <w:left w:val="single" w:sz="8" w:space="0" w:color="auto"/>
              <w:bottom w:val="nil"/>
              <w:right w:val="single" w:sz="8" w:space="0" w:color="auto"/>
            </w:tcBorders>
          </w:tcPr>
          <w:p w14:paraId="02FC6BE2" w14:textId="7DF5C94E" w:rsidR="00773E4D" w:rsidRPr="003277FA" w:rsidRDefault="00773E4D" w:rsidP="00773E4D">
            <w:pPr>
              <w:ind w:left="129"/>
              <w:rPr>
                <w:rFonts w:cs="Arial"/>
                <w:sz w:val="24"/>
              </w:rPr>
            </w:pPr>
            <w:r w:rsidRPr="003277FA">
              <w:rPr>
                <w:rFonts w:cs="Arial"/>
                <w:sz w:val="24"/>
              </w:rPr>
              <w:t>The Burys, Godalming, Surrey, GU7 1HR and Millmead House, Guildford, GU2 4BB</w:t>
            </w:r>
          </w:p>
        </w:tc>
      </w:tr>
      <w:tr w:rsidR="00773E4D" w:rsidRPr="00D2103E" w14:paraId="5BBE5B07" w14:textId="77777777" w:rsidTr="000744DA">
        <w:trPr>
          <w:gridBefore w:val="1"/>
          <w:wBefore w:w="10" w:type="dxa"/>
          <w:trHeight w:val="137"/>
        </w:trPr>
        <w:tc>
          <w:tcPr>
            <w:tcW w:w="2967" w:type="dxa"/>
            <w:tcBorders>
              <w:top w:val="nil"/>
              <w:left w:val="single" w:sz="8" w:space="0" w:color="auto"/>
              <w:right w:val="single" w:sz="8" w:space="0" w:color="auto"/>
            </w:tcBorders>
            <w:tcMar>
              <w:top w:w="0" w:type="dxa"/>
              <w:left w:w="108" w:type="dxa"/>
              <w:bottom w:w="0" w:type="dxa"/>
              <w:right w:w="108" w:type="dxa"/>
            </w:tcMar>
          </w:tcPr>
          <w:p w14:paraId="6D8EC641" w14:textId="77777777" w:rsidR="00773E4D" w:rsidRPr="003277FA" w:rsidRDefault="00773E4D" w:rsidP="00773E4D">
            <w:pPr>
              <w:rPr>
                <w:rFonts w:cs="Arial"/>
                <w:b/>
                <w:sz w:val="24"/>
              </w:rPr>
            </w:pPr>
            <w:r w:rsidRPr="003277FA">
              <w:rPr>
                <w:rFonts w:cs="Arial"/>
                <w:b/>
                <w:sz w:val="24"/>
              </w:rPr>
              <w:t>Reporting to:</w:t>
            </w:r>
          </w:p>
        </w:tc>
        <w:tc>
          <w:tcPr>
            <w:tcW w:w="6662" w:type="dxa"/>
            <w:gridSpan w:val="2"/>
            <w:tcBorders>
              <w:top w:val="nil"/>
              <w:left w:val="single" w:sz="8" w:space="0" w:color="auto"/>
              <w:right w:val="single" w:sz="8" w:space="0" w:color="auto"/>
            </w:tcBorders>
          </w:tcPr>
          <w:p w14:paraId="051F441E" w14:textId="7EF57D1C" w:rsidR="00773E4D" w:rsidRPr="003277FA" w:rsidRDefault="00773E4D" w:rsidP="00773E4D">
            <w:pPr>
              <w:ind w:left="129"/>
              <w:rPr>
                <w:rFonts w:cs="Arial"/>
                <w:sz w:val="24"/>
              </w:rPr>
            </w:pPr>
            <w:r w:rsidRPr="003277FA">
              <w:rPr>
                <w:rFonts w:cs="Arial"/>
                <w:sz w:val="24"/>
              </w:rPr>
              <w:t>Joint Head of Environmental Regulation</w:t>
            </w:r>
          </w:p>
          <w:p w14:paraId="798AC542" w14:textId="77777777" w:rsidR="00773E4D" w:rsidRPr="003277FA" w:rsidRDefault="00773E4D" w:rsidP="00773E4D">
            <w:pPr>
              <w:ind w:left="129"/>
              <w:rPr>
                <w:rFonts w:cs="Arial"/>
                <w:sz w:val="24"/>
              </w:rPr>
            </w:pPr>
          </w:p>
        </w:tc>
      </w:tr>
      <w:tr w:rsidR="00773E4D" w:rsidRPr="00D2103E" w14:paraId="57DB90DA" w14:textId="77777777" w:rsidTr="000744DA">
        <w:trPr>
          <w:gridBefore w:val="1"/>
          <w:wBefore w:w="10" w:type="dxa"/>
          <w:trHeight w:val="137"/>
        </w:trPr>
        <w:tc>
          <w:tcPr>
            <w:tcW w:w="296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773E4D" w:rsidRPr="003277FA" w:rsidRDefault="00773E4D" w:rsidP="00773E4D">
            <w:pPr>
              <w:rPr>
                <w:rFonts w:cs="Arial"/>
                <w:b/>
                <w:sz w:val="24"/>
              </w:rPr>
            </w:pPr>
            <w:r w:rsidRPr="003277FA">
              <w:rPr>
                <w:rFonts w:cs="Arial"/>
                <w:b/>
                <w:sz w:val="24"/>
              </w:rPr>
              <w:t>Responsible for:</w:t>
            </w:r>
          </w:p>
        </w:tc>
        <w:tc>
          <w:tcPr>
            <w:tcW w:w="6662" w:type="dxa"/>
            <w:gridSpan w:val="2"/>
            <w:tcBorders>
              <w:top w:val="nil"/>
              <w:left w:val="single" w:sz="8" w:space="0" w:color="auto"/>
              <w:bottom w:val="single" w:sz="4" w:space="0" w:color="auto"/>
              <w:right w:val="single" w:sz="8" w:space="0" w:color="auto"/>
            </w:tcBorders>
          </w:tcPr>
          <w:p w14:paraId="320A7FF4" w14:textId="6427A7D2" w:rsidR="00773E4D" w:rsidRPr="003277FA" w:rsidRDefault="00773E4D" w:rsidP="00773E4D">
            <w:pPr>
              <w:overflowPunct w:val="0"/>
              <w:autoSpaceDE w:val="0"/>
              <w:autoSpaceDN w:val="0"/>
              <w:adjustRightInd w:val="0"/>
              <w:ind w:left="129"/>
              <w:textAlignment w:val="baseline"/>
              <w:rPr>
                <w:rFonts w:cs="Arial"/>
                <w:sz w:val="24"/>
              </w:rPr>
            </w:pPr>
            <w:r w:rsidRPr="003277FA">
              <w:rPr>
                <w:rFonts w:cs="Arial"/>
                <w:sz w:val="24"/>
              </w:rPr>
              <w:t>Regulation of Empty Homes, Caravan Sites, Private Sector Housing and Public Health Funerals.</w:t>
            </w:r>
          </w:p>
        </w:tc>
      </w:tr>
      <w:tr w:rsidR="00773E4D" w:rsidRPr="00D12619" w14:paraId="66C6816D" w14:textId="77777777" w:rsidTr="00C02146">
        <w:trPr>
          <w:trHeight w:val="137"/>
        </w:trPr>
        <w:tc>
          <w:tcPr>
            <w:tcW w:w="9639" w:type="dxa"/>
            <w:gridSpan w:val="4"/>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2C5C2A10" w14:textId="77777777" w:rsidR="00773E4D" w:rsidRPr="00D12619" w:rsidRDefault="00773E4D" w:rsidP="00773E4D">
            <w:pPr>
              <w:spacing w:before="120" w:after="120"/>
              <w:rPr>
                <w:rFonts w:eastAsia="Calibri"/>
                <w:i/>
                <w:smallCaps/>
                <w:color w:val="262626"/>
                <w:sz w:val="24"/>
                <w:lang w:val="en-US"/>
              </w:rPr>
            </w:pPr>
            <w:r w:rsidRPr="00D12619">
              <w:rPr>
                <w:rFonts w:eastAsia="Calibri"/>
                <w:b/>
                <w:smallCaps/>
                <w:color w:val="FFFFFF"/>
                <w:sz w:val="24"/>
                <w:lang w:val="en-US"/>
              </w:rPr>
              <w:t>Our</w:t>
            </w:r>
            <w:r>
              <w:rPr>
                <w:rFonts w:eastAsia="Calibri"/>
                <w:b/>
                <w:smallCaps/>
                <w:color w:val="FFFFFF"/>
                <w:sz w:val="24"/>
                <w:lang w:val="en-US"/>
              </w:rPr>
              <w:t xml:space="preserve"> shared</w:t>
            </w:r>
            <w:r w:rsidRPr="00D12619">
              <w:rPr>
                <w:rFonts w:eastAsia="Calibri"/>
                <w:b/>
                <w:smallCaps/>
                <w:color w:val="FFFFFF"/>
                <w:sz w:val="24"/>
                <w:lang w:val="en-US"/>
              </w:rPr>
              <w:t xml:space="preserve"> Organisational Values </w:t>
            </w:r>
          </w:p>
        </w:tc>
      </w:tr>
      <w:tr w:rsidR="00773E4D" w:rsidRPr="00D12619" w14:paraId="7D122117" w14:textId="77777777" w:rsidTr="00C02146">
        <w:trPr>
          <w:trHeight w:val="1175"/>
        </w:trPr>
        <w:tc>
          <w:tcPr>
            <w:tcW w:w="3539"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015BA" w14:textId="45C841B7" w:rsidR="00773E4D" w:rsidRPr="00D12619" w:rsidRDefault="00773E4D" w:rsidP="00773E4D">
            <w:pPr>
              <w:jc w:val="center"/>
              <w:rPr>
                <w:rFonts w:cs="Arial"/>
                <w:b/>
                <w:bCs/>
                <w:color w:val="0070C0"/>
                <w:sz w:val="24"/>
              </w:rPr>
            </w:pPr>
            <w:r w:rsidRPr="00D12619">
              <w:rPr>
                <w:rFonts w:cs="Arial"/>
                <w:b/>
                <w:bCs/>
                <w:color w:val="0070C0"/>
                <w:sz w:val="24"/>
              </w:rPr>
              <w:t>Collaboration</w:t>
            </w:r>
          </w:p>
          <w:p w14:paraId="492E6653" w14:textId="2E8DDC47" w:rsidR="00773E4D" w:rsidRPr="00D12619" w:rsidRDefault="00773E4D" w:rsidP="00773E4D">
            <w:pPr>
              <w:jc w:val="center"/>
              <w:rPr>
                <w:rFonts w:cs="Arial"/>
                <w:b/>
                <w:bCs/>
                <w:color w:val="0070C0"/>
                <w:sz w:val="24"/>
              </w:rPr>
            </w:pPr>
            <w:r w:rsidRPr="00D12619">
              <w:rPr>
                <w:noProof/>
              </w:rPr>
              <w:drawing>
                <wp:anchor distT="0" distB="0" distL="114300" distR="114300" simplePos="0" relativeHeight="251658241" behindDoc="0" locked="0" layoutInCell="1" allowOverlap="1" wp14:anchorId="0703C36F" wp14:editId="2FF8A25D">
                  <wp:simplePos x="0" y="0"/>
                  <wp:positionH relativeFrom="column">
                    <wp:posOffset>782320</wp:posOffset>
                  </wp:positionH>
                  <wp:positionV relativeFrom="paragraph">
                    <wp:posOffset>33020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184B42" w14:textId="77777777" w:rsidR="00773E4D" w:rsidRPr="00D12619" w:rsidRDefault="00773E4D" w:rsidP="00773E4D">
            <w:pPr>
              <w:jc w:val="center"/>
              <w:rPr>
                <w:rFonts w:cs="Arial"/>
                <w:b/>
                <w:bCs/>
                <w:color w:val="0070C0"/>
                <w:sz w:val="24"/>
              </w:rPr>
            </w:pPr>
          </w:p>
          <w:p w14:paraId="030BD2EF" w14:textId="77777777" w:rsidR="00773E4D" w:rsidRPr="00D12619" w:rsidRDefault="00773E4D" w:rsidP="00773E4D">
            <w:pPr>
              <w:jc w:val="center"/>
              <w:rPr>
                <w:rFonts w:eastAsia="Calibri" w:cs="Arial"/>
                <w:sz w:val="24"/>
              </w:rPr>
            </w:pPr>
          </w:p>
        </w:tc>
        <w:tc>
          <w:tcPr>
            <w:tcW w:w="61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A7D7E3" w14:textId="77777777" w:rsidR="00773E4D" w:rsidRPr="00DD1164" w:rsidRDefault="00773E4D" w:rsidP="00773E4D">
            <w:pPr>
              <w:spacing w:before="120" w:after="100" w:afterAutospacing="1"/>
              <w:rPr>
                <w:rFonts w:cs="Arial"/>
                <w:szCs w:val="22"/>
                <w:lang w:eastAsia="en-GB"/>
              </w:rPr>
            </w:pPr>
            <w:r w:rsidRPr="00DD1164">
              <w:rPr>
                <w:rFonts w:cs="Arial"/>
                <w:szCs w:val="22"/>
                <w:lang w:eastAsia="en-GB"/>
              </w:rPr>
              <w:t>We know, work with and support one another. We collaborate with residents, businesses and partners and realise the potential of the Guildford and Waverley Collaboration. We empower ourselves and others.</w:t>
            </w:r>
          </w:p>
        </w:tc>
      </w:tr>
      <w:tr w:rsidR="00773E4D" w:rsidRPr="00D12619" w14:paraId="3DC4DAA8" w14:textId="77777777" w:rsidTr="00C02146">
        <w:trPr>
          <w:trHeight w:val="1143"/>
        </w:trPr>
        <w:tc>
          <w:tcPr>
            <w:tcW w:w="35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8C696A" w14:textId="122526F5" w:rsidR="00773E4D" w:rsidRPr="00D12619" w:rsidRDefault="00773E4D" w:rsidP="00773E4D">
            <w:pPr>
              <w:jc w:val="center"/>
              <w:rPr>
                <w:rFonts w:cs="Arial"/>
                <w:b/>
                <w:bCs/>
                <w:color w:val="E36C0A"/>
                <w:sz w:val="24"/>
                <w:lang w:eastAsia="en-GB"/>
              </w:rPr>
            </w:pPr>
            <w:r w:rsidRPr="00D12619">
              <w:rPr>
                <w:rFonts w:cs="Arial"/>
                <w:b/>
                <w:bCs/>
                <w:color w:val="E36C0A"/>
                <w:sz w:val="24"/>
                <w:lang w:eastAsia="en-GB"/>
              </w:rPr>
              <w:t>Wellbeing</w:t>
            </w:r>
          </w:p>
          <w:p w14:paraId="14B4DD4E" w14:textId="3654327C" w:rsidR="00773E4D" w:rsidRPr="00D12619" w:rsidRDefault="00773E4D" w:rsidP="00773E4D">
            <w:pPr>
              <w:jc w:val="center"/>
              <w:rPr>
                <w:rFonts w:eastAsia="Calibri" w:cs="Arial"/>
                <w:b/>
                <w:bCs/>
                <w:sz w:val="24"/>
              </w:rPr>
            </w:pPr>
            <w:r w:rsidRPr="00D12619">
              <w:rPr>
                <w:noProof/>
              </w:rPr>
              <w:drawing>
                <wp:anchor distT="0" distB="0" distL="114300" distR="114300" simplePos="0" relativeHeight="251658242" behindDoc="0" locked="0" layoutInCell="1" allowOverlap="1" wp14:anchorId="16B576A1" wp14:editId="16B19DA0">
                  <wp:simplePos x="0" y="0"/>
                  <wp:positionH relativeFrom="column">
                    <wp:posOffset>775335</wp:posOffset>
                  </wp:positionH>
                  <wp:positionV relativeFrom="paragraph">
                    <wp:posOffset>46355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00" w:type="dxa"/>
            <w:tcBorders>
              <w:top w:val="nil"/>
              <w:left w:val="nil"/>
              <w:bottom w:val="single" w:sz="8" w:space="0" w:color="auto"/>
              <w:right w:val="single" w:sz="8" w:space="0" w:color="auto"/>
            </w:tcBorders>
            <w:tcMar>
              <w:top w:w="0" w:type="dxa"/>
              <w:left w:w="108" w:type="dxa"/>
              <w:bottom w:w="0" w:type="dxa"/>
              <w:right w:w="108" w:type="dxa"/>
            </w:tcMar>
            <w:hideMark/>
          </w:tcPr>
          <w:p w14:paraId="799AABFC" w14:textId="77777777" w:rsidR="00773E4D" w:rsidRPr="00DD1164" w:rsidRDefault="00773E4D" w:rsidP="00773E4D">
            <w:pPr>
              <w:spacing w:before="120" w:after="100" w:afterAutospacing="1"/>
              <w:rPr>
                <w:rFonts w:cs="Arial"/>
                <w:szCs w:val="22"/>
                <w:lang w:eastAsia="en-GB"/>
              </w:rPr>
            </w:pPr>
            <w:r w:rsidRPr="00DD1164">
              <w:rPr>
                <w:rFonts w:cs="Arial"/>
                <w:szCs w:val="22"/>
                <w:lang w:eastAsia="en-GB"/>
              </w:rPr>
              <w:t>We look after our own and other’s wellbeing. We know it’s okay to talk to each other about anything we are struggling with. We stay resilient and raise any concerns we have.</w:t>
            </w:r>
          </w:p>
        </w:tc>
      </w:tr>
      <w:tr w:rsidR="00773E4D" w:rsidRPr="00D12619" w14:paraId="34BE21CD" w14:textId="77777777" w:rsidTr="00C02146">
        <w:trPr>
          <w:trHeight w:val="1107"/>
        </w:trPr>
        <w:tc>
          <w:tcPr>
            <w:tcW w:w="35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053F77" w14:textId="77777777" w:rsidR="00773E4D" w:rsidRPr="00D12619" w:rsidRDefault="00773E4D" w:rsidP="00773E4D">
            <w:pPr>
              <w:jc w:val="center"/>
              <w:rPr>
                <w:rFonts w:cs="Arial"/>
                <w:b/>
                <w:bCs/>
                <w:color w:val="FF0000"/>
                <w:sz w:val="24"/>
              </w:rPr>
            </w:pPr>
            <w:r w:rsidRPr="00D12619">
              <w:rPr>
                <w:rFonts w:cs="Arial"/>
                <w:b/>
                <w:bCs/>
                <w:color w:val="FF0000"/>
                <w:sz w:val="24"/>
              </w:rPr>
              <w:t>Trusted</w:t>
            </w:r>
          </w:p>
          <w:p w14:paraId="1860894E" w14:textId="77777777" w:rsidR="00773E4D" w:rsidRPr="00D12619" w:rsidRDefault="00773E4D" w:rsidP="00773E4D">
            <w:pPr>
              <w:jc w:val="center"/>
              <w:rPr>
                <w:rFonts w:eastAsia="Calibri" w:cs="Arial"/>
                <w:b/>
                <w:bCs/>
                <w:color w:val="00B050"/>
                <w:sz w:val="24"/>
              </w:rPr>
            </w:pPr>
            <w:r w:rsidRPr="00D12619">
              <w:rPr>
                <w:noProof/>
              </w:rPr>
              <w:drawing>
                <wp:inline distT="0" distB="0" distL="0" distR="0" wp14:anchorId="460BDBF0" wp14:editId="50015157">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100" w:type="dxa"/>
            <w:tcBorders>
              <w:top w:val="nil"/>
              <w:left w:val="nil"/>
              <w:bottom w:val="single" w:sz="8" w:space="0" w:color="auto"/>
              <w:right w:val="single" w:sz="8" w:space="0" w:color="auto"/>
            </w:tcBorders>
            <w:tcMar>
              <w:top w:w="0" w:type="dxa"/>
              <w:left w:w="108" w:type="dxa"/>
              <w:bottom w:w="0" w:type="dxa"/>
              <w:right w:w="108" w:type="dxa"/>
            </w:tcMar>
          </w:tcPr>
          <w:p w14:paraId="4A803D57" w14:textId="77777777" w:rsidR="00773E4D" w:rsidRPr="00DD1164" w:rsidRDefault="00773E4D" w:rsidP="00773E4D">
            <w:pPr>
              <w:spacing w:before="120" w:after="100" w:afterAutospacing="1"/>
              <w:rPr>
                <w:rFonts w:cs="Arial"/>
                <w:szCs w:val="22"/>
                <w:lang w:eastAsia="en-GB"/>
              </w:rPr>
            </w:pPr>
            <w:r w:rsidRPr="00DD1164">
              <w:rPr>
                <w:rFonts w:cs="Arial"/>
                <w:szCs w:val="22"/>
                <w:lang w:eastAsia="en-GB"/>
              </w:rPr>
              <w:t>We abide by the Nolan Principles of Public Life: Selflessness, Integrity, Objectivity, Accountability, Openness, Honesty, and Leadership.</w:t>
            </w:r>
          </w:p>
        </w:tc>
      </w:tr>
      <w:tr w:rsidR="00773E4D" w:rsidRPr="00D12619" w14:paraId="7ED3D9AB" w14:textId="77777777" w:rsidTr="00C02146">
        <w:trPr>
          <w:trHeight w:val="1437"/>
        </w:trPr>
        <w:tc>
          <w:tcPr>
            <w:tcW w:w="3539"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D237E3A" w14:textId="77777777" w:rsidR="00773E4D" w:rsidRPr="00D12619" w:rsidRDefault="00773E4D" w:rsidP="00773E4D">
            <w:pPr>
              <w:jc w:val="center"/>
              <w:rPr>
                <w:rFonts w:cs="Arial"/>
                <w:b/>
                <w:bCs/>
                <w:color w:val="00B050"/>
                <w:sz w:val="24"/>
              </w:rPr>
            </w:pPr>
            <w:r w:rsidRPr="00D12619">
              <w:rPr>
                <w:rFonts w:cs="Arial"/>
                <w:b/>
                <w:bCs/>
                <w:color w:val="00B050"/>
                <w:sz w:val="24"/>
              </w:rPr>
              <w:t>Value for Money</w:t>
            </w:r>
          </w:p>
          <w:p w14:paraId="55AE5F38" w14:textId="77777777" w:rsidR="00773E4D" w:rsidRPr="00D12619" w:rsidRDefault="00773E4D" w:rsidP="00773E4D">
            <w:pPr>
              <w:jc w:val="center"/>
              <w:rPr>
                <w:rFonts w:eastAsia="Calibri" w:cs="Arial"/>
                <w:b/>
                <w:bCs/>
                <w:color w:val="7030A0"/>
                <w:sz w:val="24"/>
              </w:rPr>
            </w:pPr>
            <w:r w:rsidRPr="00D12619">
              <w:rPr>
                <w:noProof/>
              </w:rPr>
              <w:drawing>
                <wp:inline distT="0" distB="0" distL="0" distR="0" wp14:anchorId="5D9A5790" wp14:editId="051E0ACE">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100" w:type="dxa"/>
            <w:tcBorders>
              <w:top w:val="nil"/>
              <w:left w:val="nil"/>
              <w:bottom w:val="single" w:sz="4" w:space="0" w:color="auto"/>
              <w:right w:val="single" w:sz="8" w:space="0" w:color="auto"/>
            </w:tcBorders>
            <w:tcMar>
              <w:top w:w="0" w:type="dxa"/>
              <w:left w:w="108" w:type="dxa"/>
              <w:bottom w:w="0" w:type="dxa"/>
              <w:right w:w="108" w:type="dxa"/>
            </w:tcMar>
          </w:tcPr>
          <w:p w14:paraId="1D87D3C4" w14:textId="77777777" w:rsidR="00773E4D" w:rsidRPr="00DD1164" w:rsidRDefault="00773E4D" w:rsidP="00773E4D">
            <w:pPr>
              <w:spacing w:before="120"/>
              <w:rPr>
                <w:rFonts w:cs="Arial"/>
                <w:szCs w:val="22"/>
                <w:lang w:eastAsia="en-GB"/>
              </w:rPr>
            </w:pPr>
            <w:r w:rsidRPr="00DD1164">
              <w:rPr>
                <w:rFonts w:cs="Arial"/>
                <w:szCs w:val="22"/>
                <w:lang w:eastAsia="en-GB"/>
              </w:rPr>
              <w:t>We spend public money wisely and carefully. We understand and follow our governance processes and raise any concerns with the right person. We celebrate successes and learn from mistakes.</w:t>
            </w:r>
          </w:p>
        </w:tc>
      </w:tr>
      <w:tr w:rsidR="00773E4D" w:rsidRPr="00D12619" w14:paraId="6BDC8C6B" w14:textId="77777777" w:rsidTr="00C02146">
        <w:trPr>
          <w:trHeight w:val="977"/>
        </w:trPr>
        <w:tc>
          <w:tcPr>
            <w:tcW w:w="3539"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86B6BE2" w14:textId="77777777" w:rsidR="00773E4D" w:rsidRPr="00D12619" w:rsidRDefault="00773E4D" w:rsidP="00773E4D">
            <w:pPr>
              <w:jc w:val="center"/>
              <w:rPr>
                <w:rFonts w:cs="Arial"/>
                <w:b/>
                <w:bCs/>
                <w:color w:val="7030A0"/>
                <w:sz w:val="24"/>
              </w:rPr>
            </w:pPr>
            <w:r w:rsidRPr="00D12619">
              <w:rPr>
                <w:rFonts w:cs="Arial"/>
                <w:b/>
                <w:bCs/>
                <w:color w:val="7030A0"/>
                <w:sz w:val="24"/>
              </w:rPr>
              <w:t>Professionalism</w:t>
            </w:r>
          </w:p>
          <w:p w14:paraId="6C167273" w14:textId="77777777" w:rsidR="00773E4D" w:rsidRPr="00D12619" w:rsidRDefault="00773E4D" w:rsidP="00773E4D">
            <w:pPr>
              <w:jc w:val="center"/>
              <w:rPr>
                <w:rFonts w:cs="Arial"/>
                <w:b/>
                <w:bCs/>
                <w:color w:val="7030A0"/>
                <w:sz w:val="24"/>
              </w:rPr>
            </w:pPr>
            <w:r w:rsidRPr="00D12619">
              <w:rPr>
                <w:noProof/>
              </w:rPr>
              <w:drawing>
                <wp:inline distT="0" distB="0" distL="0" distR="0" wp14:anchorId="6C912BFE" wp14:editId="1851A118">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4318C35" w14:textId="10FFAB8A" w:rsidR="00773E4D" w:rsidRPr="00DD1164" w:rsidRDefault="00773E4D" w:rsidP="00773E4D">
            <w:pPr>
              <w:spacing w:before="120" w:after="100" w:afterAutospacing="1"/>
              <w:rPr>
                <w:rFonts w:cs="Arial"/>
                <w:szCs w:val="22"/>
                <w:lang w:eastAsia="en-GB"/>
              </w:rPr>
            </w:pPr>
            <w:r w:rsidRPr="00DD1164">
              <w:rPr>
                <w:rFonts w:cs="Arial"/>
                <w:szCs w:val="22"/>
                <w:lang w:eastAsia="en-GB"/>
              </w:rPr>
              <w:t>We provide professional advice and excellent service; we know our local areas and understand the communities we serve. We listen to all concerns and ideas. We benchmark our performance and always strive to improve.</w:t>
            </w:r>
          </w:p>
        </w:tc>
      </w:tr>
      <w:tr w:rsidR="00773E4D" w:rsidRPr="00D2103E" w14:paraId="662F4873" w14:textId="77777777" w:rsidTr="00C02146">
        <w:trPr>
          <w:gridBefore w:val="1"/>
          <w:wBefore w:w="10" w:type="dxa"/>
          <w:trHeight w:val="137"/>
        </w:trPr>
        <w:tc>
          <w:tcPr>
            <w:tcW w:w="9629"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4B664F77" w:rsidR="00773E4D" w:rsidRPr="000D5DAA" w:rsidRDefault="00773E4D" w:rsidP="00773E4D">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773E4D" w:rsidRPr="00D2103E" w14:paraId="1322B2A7" w14:textId="77777777" w:rsidTr="00C02146">
        <w:trPr>
          <w:gridBefore w:val="1"/>
          <w:wBefore w:w="10" w:type="dxa"/>
          <w:trHeight w:val="137"/>
        </w:trPr>
        <w:tc>
          <w:tcPr>
            <w:tcW w:w="9629"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B00FF6" w14:textId="7040DF7B" w:rsidR="00773E4D" w:rsidRPr="001F0CD2" w:rsidRDefault="001F0CD2" w:rsidP="00B37453">
            <w:pPr>
              <w:pStyle w:val="ListParagraph"/>
              <w:numPr>
                <w:ilvl w:val="0"/>
                <w:numId w:val="9"/>
              </w:numPr>
              <w:rPr>
                <w:sz w:val="24"/>
                <w:lang w:val="en-US"/>
              </w:rPr>
            </w:pPr>
            <w:r w:rsidRPr="3C82769E">
              <w:rPr>
                <w:rStyle w:val="PlaceholderText"/>
                <w:rFonts w:cs="Arial"/>
                <w:color w:val="262626" w:themeColor="text1" w:themeTint="D9"/>
                <w:sz w:val="24"/>
              </w:rPr>
              <w:t xml:space="preserve">To act as the Council’s Environmental Health </w:t>
            </w:r>
            <w:r w:rsidRPr="001F0CD2">
              <w:rPr>
                <w:rStyle w:val="PlaceholderText"/>
                <w:rFonts w:cs="Arial"/>
                <w:color w:val="262626" w:themeColor="text1" w:themeTint="D9"/>
                <w:sz w:val="24"/>
              </w:rPr>
              <w:t>advisor</w:t>
            </w:r>
            <w:r w:rsidR="00773E4D" w:rsidRPr="001F0CD2">
              <w:rPr>
                <w:sz w:val="24"/>
                <w:lang w:val="en-US"/>
              </w:rPr>
              <w:t> in relation to Empty Homes, Licensed Caravan Parks, Private Sector Housing (including the regulation of Houses in Multiple Occupation) and Public Health Funerals, developing plans, policies, overseeing training and implementation, in conjunction with the Joint Head of Environmental Regulation.</w:t>
            </w:r>
          </w:p>
          <w:p w14:paraId="7BE6A7A0" w14:textId="3357E3D5" w:rsidR="00773E4D" w:rsidRPr="001F0CD2" w:rsidRDefault="00773E4D" w:rsidP="00B37453">
            <w:pPr>
              <w:pStyle w:val="BodyTextIndent"/>
              <w:widowControl w:val="0"/>
              <w:numPr>
                <w:ilvl w:val="0"/>
                <w:numId w:val="9"/>
              </w:numPr>
              <w:tabs>
                <w:tab w:val="left" w:pos="1156"/>
              </w:tabs>
              <w:autoSpaceDE w:val="0"/>
              <w:autoSpaceDN w:val="0"/>
              <w:spacing w:before="33" w:line="247" w:lineRule="auto"/>
              <w:ind w:right="303"/>
              <w:rPr>
                <w:sz w:val="24"/>
              </w:rPr>
            </w:pPr>
            <w:r w:rsidRPr="001F0CD2">
              <w:rPr>
                <w:sz w:val="24"/>
                <w:lang w:val="en-US"/>
              </w:rPr>
              <w:t>To have direct line-management responsibility for all members of the Private Sector Housing Team.</w:t>
            </w:r>
            <w:r w:rsidRPr="001F0CD2">
              <w:rPr>
                <w:sz w:val="24"/>
              </w:rPr>
              <w:t> </w:t>
            </w:r>
          </w:p>
          <w:p w14:paraId="1B9E8094" w14:textId="74C3DE1F" w:rsidR="00773E4D" w:rsidRPr="001F0CD2" w:rsidRDefault="00773E4D" w:rsidP="00B37453">
            <w:pPr>
              <w:pStyle w:val="BodyTextIndent"/>
              <w:widowControl w:val="0"/>
              <w:numPr>
                <w:ilvl w:val="0"/>
                <w:numId w:val="9"/>
              </w:numPr>
              <w:tabs>
                <w:tab w:val="left" w:pos="1156"/>
              </w:tabs>
              <w:autoSpaceDE w:val="0"/>
              <w:autoSpaceDN w:val="0"/>
              <w:spacing w:before="33" w:line="247" w:lineRule="auto"/>
              <w:ind w:right="303"/>
              <w:rPr>
                <w:sz w:val="24"/>
              </w:rPr>
            </w:pPr>
            <w:r w:rsidRPr="001F0CD2">
              <w:rPr>
                <w:sz w:val="24"/>
                <w:lang w:val="en-US"/>
              </w:rPr>
              <w:t>To make comprehensive recommendations</w:t>
            </w:r>
            <w:r w:rsidR="006E7EFD">
              <w:rPr>
                <w:sz w:val="24"/>
                <w:lang w:val="en-US"/>
              </w:rPr>
              <w:t xml:space="preserve"> to the Head of Environmental Regulation</w:t>
            </w:r>
            <w:r w:rsidRPr="001F0CD2">
              <w:rPr>
                <w:sz w:val="24"/>
                <w:lang w:val="en-US"/>
              </w:rPr>
              <w:t xml:space="preserve"> regarding the future efficient delivery of these functions, in cooperation and partnership with other local authorities, organisations and statutory bodies.</w:t>
            </w:r>
            <w:r w:rsidRPr="001F0CD2">
              <w:rPr>
                <w:sz w:val="24"/>
              </w:rPr>
              <w:t> </w:t>
            </w:r>
          </w:p>
          <w:p w14:paraId="2AB780F0" w14:textId="2D907BB7" w:rsidR="00773E4D" w:rsidRPr="001F0CD2" w:rsidRDefault="00773E4D" w:rsidP="00B37453">
            <w:pPr>
              <w:pStyle w:val="BodyTextIndent"/>
              <w:widowControl w:val="0"/>
              <w:numPr>
                <w:ilvl w:val="0"/>
                <w:numId w:val="9"/>
              </w:numPr>
              <w:tabs>
                <w:tab w:val="left" w:pos="1156"/>
              </w:tabs>
              <w:autoSpaceDE w:val="0"/>
              <w:autoSpaceDN w:val="0"/>
              <w:spacing w:before="33" w:line="247" w:lineRule="auto"/>
              <w:ind w:right="303"/>
              <w:rPr>
                <w:sz w:val="24"/>
              </w:rPr>
            </w:pPr>
            <w:r w:rsidRPr="001F0CD2">
              <w:rPr>
                <w:sz w:val="24"/>
                <w:lang w:val="en-US"/>
              </w:rPr>
              <w:t>To lead the </w:t>
            </w:r>
            <w:r w:rsidR="006E7EFD">
              <w:rPr>
                <w:sz w:val="24"/>
                <w:lang w:val="en-US"/>
              </w:rPr>
              <w:t>Private Sector Housing t</w:t>
            </w:r>
            <w:r w:rsidRPr="001F0CD2">
              <w:rPr>
                <w:sz w:val="24"/>
                <w:lang w:val="en-US"/>
              </w:rPr>
              <w:t>eam, ensuring that the team of professional and technical officers provide services to meet customers’ needs against agreed performance standards, and that the Council meets its legal obligations in respect of these aspects of Regulatory Services.</w:t>
            </w:r>
            <w:r w:rsidRPr="001F0CD2">
              <w:rPr>
                <w:sz w:val="24"/>
              </w:rPr>
              <w:t> </w:t>
            </w:r>
          </w:p>
          <w:p w14:paraId="08CCB5A2" w14:textId="38A80075" w:rsidR="00773E4D" w:rsidRPr="001F0CD2" w:rsidRDefault="00773E4D" w:rsidP="00B37453">
            <w:pPr>
              <w:pStyle w:val="BodyTextIndent"/>
              <w:widowControl w:val="0"/>
              <w:numPr>
                <w:ilvl w:val="0"/>
                <w:numId w:val="9"/>
              </w:numPr>
              <w:tabs>
                <w:tab w:val="left" w:pos="1156"/>
              </w:tabs>
              <w:autoSpaceDE w:val="0"/>
              <w:autoSpaceDN w:val="0"/>
              <w:spacing w:before="33" w:line="247" w:lineRule="auto"/>
              <w:ind w:right="303"/>
              <w:rPr>
                <w:sz w:val="24"/>
              </w:rPr>
            </w:pPr>
            <w:r w:rsidRPr="001F0CD2">
              <w:rPr>
                <w:sz w:val="24"/>
                <w:lang w:val="en-US"/>
              </w:rPr>
              <w:t xml:space="preserve">To discharge their duties in accordance with the Council's Codes and Policies, Standing Orders, and Financial Regulations. </w:t>
            </w:r>
          </w:p>
          <w:p w14:paraId="5CDA427D" w14:textId="090B022F" w:rsidR="00773E4D" w:rsidRPr="001F0CD2" w:rsidRDefault="00773E4D" w:rsidP="00B37453">
            <w:pPr>
              <w:pStyle w:val="BodyTextIndent"/>
              <w:widowControl w:val="0"/>
              <w:numPr>
                <w:ilvl w:val="0"/>
                <w:numId w:val="9"/>
              </w:numPr>
              <w:tabs>
                <w:tab w:val="left" w:pos="1156"/>
              </w:tabs>
              <w:autoSpaceDE w:val="0"/>
              <w:autoSpaceDN w:val="0"/>
              <w:spacing w:before="33" w:line="247" w:lineRule="auto"/>
              <w:ind w:right="303"/>
              <w:rPr>
                <w:sz w:val="24"/>
              </w:rPr>
            </w:pPr>
            <w:r w:rsidRPr="001F0CD2">
              <w:rPr>
                <w:sz w:val="24"/>
                <w:lang w:val="en-US"/>
              </w:rPr>
              <w:t>To meet personal targets and performance standards on time.</w:t>
            </w:r>
            <w:r w:rsidRPr="001F0CD2">
              <w:rPr>
                <w:sz w:val="24"/>
              </w:rPr>
              <w:t> </w:t>
            </w:r>
          </w:p>
          <w:p w14:paraId="4DAD79B3" w14:textId="43F8148F" w:rsidR="00773E4D" w:rsidRPr="00A840D4" w:rsidRDefault="00773E4D" w:rsidP="00773E4D">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jc w:val="both"/>
              <w:textAlignment w:val="baseline"/>
              <w:rPr>
                <w:rStyle w:val="PlaceholderText"/>
                <w:color w:val="auto"/>
                <w:sz w:val="24"/>
              </w:rPr>
            </w:pPr>
          </w:p>
        </w:tc>
      </w:tr>
      <w:tr w:rsidR="00773E4D" w:rsidRPr="00D2103E" w14:paraId="05C531B1" w14:textId="77777777" w:rsidTr="00C02146">
        <w:trPr>
          <w:gridBefore w:val="1"/>
          <w:wBefore w:w="10" w:type="dxa"/>
          <w:trHeight w:val="137"/>
        </w:trPr>
        <w:tc>
          <w:tcPr>
            <w:tcW w:w="9629"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773E4D" w:rsidRPr="000D5DAA" w:rsidRDefault="00773E4D" w:rsidP="00773E4D">
            <w:pPr>
              <w:pStyle w:val="Descriptionlabels"/>
              <w:rPr>
                <w:rStyle w:val="Strong"/>
                <w:b/>
                <w:bCs w:val="0"/>
              </w:rPr>
            </w:pPr>
            <w:r w:rsidRPr="000E6B18">
              <w:rPr>
                <w:color w:val="FFFFFF" w:themeColor="background1"/>
              </w:rPr>
              <w:t>Main duties and accountabilities</w:t>
            </w:r>
          </w:p>
        </w:tc>
      </w:tr>
      <w:tr w:rsidR="00773E4D" w:rsidRPr="00D2103E" w14:paraId="35FD6FD3" w14:textId="77777777" w:rsidTr="00C02146">
        <w:trPr>
          <w:gridBefore w:val="1"/>
          <w:wBefore w:w="10" w:type="dxa"/>
          <w:trHeight w:val="4109"/>
        </w:trPr>
        <w:tc>
          <w:tcPr>
            <w:tcW w:w="96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7C83" w14:textId="60AC5DEE" w:rsidR="00773E4D" w:rsidRPr="008B1939" w:rsidRDefault="00773E4D" w:rsidP="00F06D2E">
            <w:pPr>
              <w:pStyle w:val="ListParagraph"/>
              <w:numPr>
                <w:ilvl w:val="0"/>
                <w:numId w:val="15"/>
              </w:numPr>
              <w:rPr>
                <w:rFonts w:cs="Arial"/>
                <w:sz w:val="24"/>
              </w:rPr>
            </w:pPr>
            <w:r w:rsidRPr="008B1939">
              <w:rPr>
                <w:rFonts w:cs="Arial"/>
                <w:sz w:val="24"/>
              </w:rPr>
              <w:t xml:space="preserve">To be responsible to the Joint Head of Environmental Regulation in </w:t>
            </w:r>
            <w:r w:rsidR="00F85514" w:rsidRPr="008B1939">
              <w:rPr>
                <w:rFonts w:cs="Arial"/>
                <w:sz w:val="24"/>
              </w:rPr>
              <w:t>leadi</w:t>
            </w:r>
            <w:r w:rsidRPr="008B1939">
              <w:rPr>
                <w:rFonts w:cs="Arial"/>
                <w:sz w:val="24"/>
              </w:rPr>
              <w:t xml:space="preserve">ng the Private Sector Housing Team and exercising all powers and duties imposed by statute in line with officer delegations. </w:t>
            </w:r>
          </w:p>
          <w:p w14:paraId="2FD8A7FD" w14:textId="196F1E91" w:rsidR="00B37453" w:rsidRDefault="00B37453" w:rsidP="00F06D2E">
            <w:pPr>
              <w:pStyle w:val="ListParagraph"/>
              <w:numPr>
                <w:ilvl w:val="0"/>
                <w:numId w:val="15"/>
              </w:numPr>
              <w:rPr>
                <w:rFonts w:cs="Arial"/>
                <w:sz w:val="24"/>
              </w:rPr>
            </w:pPr>
            <w:r w:rsidRPr="008B1939">
              <w:rPr>
                <w:rFonts w:cs="Arial"/>
                <w:sz w:val="24"/>
              </w:rPr>
              <w:t>To deputise for the Head of Environmental Regulation as and when required.</w:t>
            </w:r>
          </w:p>
          <w:p w14:paraId="3641FBF1" w14:textId="3476B241" w:rsidR="00BF7932" w:rsidRPr="004E29EA" w:rsidRDefault="004E29EA" w:rsidP="00F06D2E">
            <w:pPr>
              <w:pStyle w:val="Default"/>
              <w:numPr>
                <w:ilvl w:val="0"/>
                <w:numId w:val="15"/>
              </w:numPr>
              <w:rPr>
                <w:color w:val="auto"/>
              </w:rPr>
            </w:pPr>
            <w:r>
              <w:rPr>
                <w:color w:val="auto"/>
              </w:rPr>
              <w:t xml:space="preserve">To create a strong and positive team culture within </w:t>
            </w:r>
            <w:r w:rsidR="00F27749">
              <w:rPr>
                <w:color w:val="auto"/>
              </w:rPr>
              <w:t>Private Sector Housing Team</w:t>
            </w:r>
            <w:r>
              <w:rPr>
                <w:color w:val="auto"/>
              </w:rPr>
              <w:t xml:space="preserve"> that is focused on providing excellent customer service through a </w:t>
            </w:r>
            <w:r w:rsidRPr="001B7CA7">
              <w:rPr>
                <w:color w:val="auto"/>
              </w:rPr>
              <w:t xml:space="preserve">“one council” </w:t>
            </w:r>
            <w:r>
              <w:rPr>
                <w:color w:val="auto"/>
              </w:rPr>
              <w:t>problem solving approach.</w:t>
            </w:r>
          </w:p>
          <w:p w14:paraId="5FF349A4" w14:textId="77777777" w:rsidR="009C7D8F" w:rsidRPr="008B1939" w:rsidRDefault="009C7D8F" w:rsidP="00F06D2E">
            <w:pPr>
              <w:pStyle w:val="BulletedList"/>
              <w:numPr>
                <w:ilvl w:val="0"/>
                <w:numId w:val="15"/>
              </w:numPr>
              <w:rPr>
                <w:rFonts w:ascii="Arial" w:eastAsia="Arial" w:hAnsi="Arial" w:cs="Arial"/>
                <w:color w:val="000000" w:themeColor="text1"/>
                <w:sz w:val="24"/>
                <w:szCs w:val="24"/>
              </w:rPr>
            </w:pPr>
            <w:r w:rsidRPr="008B1939">
              <w:rPr>
                <w:rFonts w:ascii="Arial" w:eastAsia="Arial" w:hAnsi="Arial" w:cs="Arial"/>
                <w:color w:val="000000" w:themeColor="text1"/>
                <w:sz w:val="24"/>
                <w:szCs w:val="24"/>
              </w:rPr>
              <w:t>To properly and efficiently manage workloads across both authorities including working across services to train, motivate and develop staff involved in providing accessible services which meet statutory duties on behalf of the Council and in accordance with Council policies.</w:t>
            </w:r>
          </w:p>
          <w:p w14:paraId="76A02A79" w14:textId="1C10F969" w:rsidR="00773E4D" w:rsidRPr="008B1939" w:rsidRDefault="00773E4D" w:rsidP="00F06D2E">
            <w:pPr>
              <w:pStyle w:val="ListParagraph"/>
              <w:numPr>
                <w:ilvl w:val="0"/>
                <w:numId w:val="15"/>
              </w:numPr>
              <w:rPr>
                <w:rFonts w:cs="Arial"/>
                <w:sz w:val="24"/>
              </w:rPr>
            </w:pPr>
            <w:r w:rsidRPr="008B1939">
              <w:rPr>
                <w:rFonts w:cs="Arial"/>
                <w:sz w:val="24"/>
              </w:rPr>
              <w:t>To meet all central government targets in relation to </w:t>
            </w:r>
            <w:r w:rsidR="00995AAF" w:rsidRPr="008B1939">
              <w:rPr>
                <w:rFonts w:cs="Arial"/>
                <w:sz w:val="24"/>
              </w:rPr>
              <w:t>Private Sector Housing.</w:t>
            </w:r>
          </w:p>
          <w:p w14:paraId="3E46DDEF" w14:textId="77777777" w:rsidR="005B7AB5" w:rsidRPr="008B1939" w:rsidRDefault="005B7AB5" w:rsidP="00F06D2E">
            <w:pPr>
              <w:pStyle w:val="Default"/>
              <w:numPr>
                <w:ilvl w:val="0"/>
                <w:numId w:val="15"/>
              </w:numPr>
            </w:pPr>
            <w:r w:rsidRPr="008B1939">
              <w:t xml:space="preserve">To ensure the optimum value for the resources provided in administering the Team’s functions. </w:t>
            </w:r>
          </w:p>
          <w:p w14:paraId="0925C9C7" w14:textId="77777777" w:rsidR="00176AB9" w:rsidRPr="008B1939" w:rsidRDefault="00176AB9" w:rsidP="00F06D2E">
            <w:pPr>
              <w:pStyle w:val="BulletedList"/>
              <w:numPr>
                <w:ilvl w:val="0"/>
                <w:numId w:val="15"/>
              </w:numPr>
              <w:rPr>
                <w:rFonts w:ascii="Arial" w:eastAsia="Arial" w:hAnsi="Arial" w:cs="Arial"/>
                <w:color w:val="000000" w:themeColor="text1"/>
                <w:sz w:val="24"/>
                <w:szCs w:val="24"/>
              </w:rPr>
            </w:pPr>
            <w:r w:rsidRPr="008B1939">
              <w:rPr>
                <w:rFonts w:ascii="Arial" w:eastAsia="Arial" w:hAnsi="Arial" w:cs="Arial"/>
                <w:color w:val="000000" w:themeColor="text1"/>
                <w:sz w:val="24"/>
                <w:szCs w:val="24"/>
              </w:rPr>
              <w:t>To have knowledge of and support the implementation of the Corporate Strategy objectives, and maintain and develop professional knowledge in order to meet set targets.</w:t>
            </w:r>
          </w:p>
          <w:p w14:paraId="6761D194" w14:textId="77777777" w:rsidR="00463155" w:rsidRPr="008B1939" w:rsidRDefault="00463155" w:rsidP="00F06D2E">
            <w:pPr>
              <w:pStyle w:val="BulletedList"/>
              <w:numPr>
                <w:ilvl w:val="0"/>
                <w:numId w:val="15"/>
              </w:numPr>
              <w:rPr>
                <w:rFonts w:ascii="Arial" w:eastAsia="Arial" w:hAnsi="Arial" w:cs="Arial"/>
                <w:color w:val="000000" w:themeColor="text1"/>
                <w:sz w:val="24"/>
                <w:szCs w:val="24"/>
              </w:rPr>
            </w:pPr>
            <w:r w:rsidRPr="008B1939">
              <w:rPr>
                <w:rFonts w:ascii="Arial" w:eastAsia="Arial" w:hAnsi="Arial" w:cs="Arial"/>
                <w:color w:val="000000" w:themeColor="text1"/>
                <w:sz w:val="24"/>
                <w:szCs w:val="24"/>
              </w:rPr>
              <w:t>To prepare and present reports for Committees, Senior Management and partners as required, and to represent the Service at Committees, on Corporate Working Groups and externally at local and regional forums as may be required.</w:t>
            </w:r>
          </w:p>
          <w:p w14:paraId="74525871" w14:textId="71833E42" w:rsidR="00101878" w:rsidRPr="008B1939" w:rsidRDefault="00101878" w:rsidP="00F06D2E">
            <w:pPr>
              <w:pStyle w:val="Default"/>
              <w:numPr>
                <w:ilvl w:val="0"/>
                <w:numId w:val="15"/>
              </w:numPr>
            </w:pPr>
            <w:r w:rsidRPr="008B1939">
              <w:t xml:space="preserve">To respond to, and make recommendations in relation to consultations regarding Private Sector </w:t>
            </w:r>
            <w:r w:rsidR="00986A7B" w:rsidRPr="008B1939">
              <w:t>Housing</w:t>
            </w:r>
            <w:r w:rsidRPr="008B1939">
              <w:t xml:space="preserve"> and related matters on behalf of the authority. </w:t>
            </w:r>
          </w:p>
          <w:p w14:paraId="5582CCA2" w14:textId="0B8666D4" w:rsidR="00773E4D" w:rsidRDefault="00773E4D" w:rsidP="00F06D2E">
            <w:pPr>
              <w:pStyle w:val="ListParagraph"/>
              <w:numPr>
                <w:ilvl w:val="0"/>
                <w:numId w:val="15"/>
              </w:numPr>
              <w:rPr>
                <w:rFonts w:cs="Arial"/>
                <w:sz w:val="24"/>
              </w:rPr>
            </w:pPr>
            <w:r w:rsidRPr="008B1939">
              <w:rPr>
                <w:rFonts w:cs="Arial"/>
                <w:sz w:val="24"/>
              </w:rPr>
              <w:t xml:space="preserve">To respond to enquiries in relation to Freedom of Information, Subject Access Requests, the media, as directed by the Joint Head of Environmental Regulation. </w:t>
            </w:r>
          </w:p>
          <w:p w14:paraId="15F133DA" w14:textId="57331799" w:rsidR="00773E4D" w:rsidRPr="008B1939" w:rsidRDefault="00773E4D" w:rsidP="00F06D2E">
            <w:pPr>
              <w:pStyle w:val="ListParagraph"/>
              <w:numPr>
                <w:ilvl w:val="0"/>
                <w:numId w:val="15"/>
              </w:numPr>
              <w:rPr>
                <w:rFonts w:cs="Arial"/>
                <w:sz w:val="24"/>
              </w:rPr>
            </w:pPr>
            <w:r w:rsidRPr="008B1939">
              <w:rPr>
                <w:rFonts w:cs="Arial"/>
                <w:sz w:val="24"/>
              </w:rPr>
              <w:t>To respond to formal complaints, including t</w:t>
            </w:r>
            <w:r w:rsidRPr="008B1939">
              <w:rPr>
                <w:sz w:val="24"/>
              </w:rPr>
              <w:t xml:space="preserve">hose </w:t>
            </w:r>
            <w:r w:rsidRPr="008B1939">
              <w:rPr>
                <w:rFonts w:cs="Arial"/>
                <w:sz w:val="24"/>
              </w:rPr>
              <w:t>from Councillors and MPs. </w:t>
            </w:r>
          </w:p>
          <w:p w14:paraId="615EF33B" w14:textId="71A6BB91" w:rsidR="00773E4D" w:rsidRPr="008B1939" w:rsidRDefault="00773E4D" w:rsidP="00F06D2E">
            <w:pPr>
              <w:pStyle w:val="ListParagraph"/>
              <w:numPr>
                <w:ilvl w:val="0"/>
                <w:numId w:val="15"/>
              </w:numPr>
              <w:rPr>
                <w:rFonts w:cs="Arial"/>
                <w:sz w:val="24"/>
              </w:rPr>
            </w:pPr>
            <w:r w:rsidRPr="008B1939">
              <w:rPr>
                <w:rFonts w:cs="Arial"/>
                <w:sz w:val="24"/>
              </w:rPr>
              <w:t xml:space="preserve">To monitor and ensure that accurate data regarding the functions of the Private Sector Housing Team are gathered and forwarded to auditing and consulting bodies as part of statutory processes. </w:t>
            </w:r>
          </w:p>
          <w:p w14:paraId="12A611C0" w14:textId="7594032D" w:rsidR="00773E4D" w:rsidRDefault="00773E4D" w:rsidP="00F06D2E">
            <w:pPr>
              <w:pStyle w:val="ListParagraph"/>
              <w:numPr>
                <w:ilvl w:val="0"/>
                <w:numId w:val="15"/>
              </w:numPr>
              <w:rPr>
                <w:rFonts w:cs="Arial"/>
                <w:sz w:val="24"/>
              </w:rPr>
            </w:pPr>
            <w:r w:rsidRPr="008B1939">
              <w:rPr>
                <w:rFonts w:cs="Arial"/>
                <w:sz w:val="24"/>
              </w:rPr>
              <w:t xml:space="preserve">To monitor the team’s performance and compliance with national guidance and adopted policies. </w:t>
            </w:r>
          </w:p>
          <w:p w14:paraId="0803BB22" w14:textId="184D962B" w:rsidR="00773E4D" w:rsidRDefault="00773E4D" w:rsidP="00F06D2E">
            <w:pPr>
              <w:pStyle w:val="ListParagraph"/>
              <w:numPr>
                <w:ilvl w:val="0"/>
                <w:numId w:val="15"/>
              </w:numPr>
              <w:rPr>
                <w:rFonts w:cs="Arial"/>
                <w:sz w:val="24"/>
              </w:rPr>
            </w:pPr>
            <w:r w:rsidRPr="008B1939">
              <w:rPr>
                <w:rFonts w:cs="Arial"/>
                <w:sz w:val="24"/>
              </w:rPr>
              <w:t>To develop and implement Service policies and strategy to achieve and maintain a quality service to the public and internal customers that also reflect corporate objectives. </w:t>
            </w:r>
          </w:p>
          <w:p w14:paraId="122ECCAA" w14:textId="19370B21" w:rsidR="00773E4D" w:rsidRDefault="00773E4D" w:rsidP="00F06D2E">
            <w:pPr>
              <w:pStyle w:val="ListParagraph"/>
              <w:numPr>
                <w:ilvl w:val="0"/>
                <w:numId w:val="15"/>
              </w:numPr>
              <w:rPr>
                <w:rFonts w:cs="Arial"/>
                <w:sz w:val="24"/>
              </w:rPr>
            </w:pPr>
            <w:r w:rsidRPr="008B1939">
              <w:rPr>
                <w:rFonts w:cs="Arial"/>
                <w:sz w:val="24"/>
              </w:rPr>
              <w:t>To give advice to colleagues, members of the public, Councillors and external statutory and non-statutory bodies on matters relating to Private Sector Housing. </w:t>
            </w:r>
          </w:p>
          <w:p w14:paraId="1CDDA9AA" w14:textId="10FABC2E" w:rsidR="00F31A4D" w:rsidRPr="008B1939" w:rsidRDefault="00F31A4D" w:rsidP="00F06D2E">
            <w:pPr>
              <w:pStyle w:val="BulletedList"/>
              <w:numPr>
                <w:ilvl w:val="0"/>
                <w:numId w:val="15"/>
              </w:numPr>
              <w:rPr>
                <w:rFonts w:ascii="Arial" w:eastAsia="Arial" w:hAnsi="Arial" w:cs="Arial"/>
                <w:color w:val="000000" w:themeColor="text1"/>
                <w:sz w:val="24"/>
                <w:szCs w:val="24"/>
              </w:rPr>
            </w:pPr>
            <w:r w:rsidRPr="008B1939">
              <w:rPr>
                <w:rFonts w:ascii="Arial" w:eastAsia="Arial" w:hAnsi="Arial" w:cs="Arial"/>
                <w:color w:val="000000" w:themeColor="text1"/>
                <w:sz w:val="24"/>
                <w:szCs w:val="24"/>
              </w:rPr>
              <w:t xml:space="preserve">To input into the Private Sector Housing budget setting process and manage the </w:t>
            </w:r>
            <w:r w:rsidR="00246DD1" w:rsidRPr="008B1939">
              <w:rPr>
                <w:rFonts w:ascii="Arial" w:eastAsia="Arial" w:hAnsi="Arial" w:cs="Arial"/>
                <w:color w:val="000000" w:themeColor="text1"/>
                <w:sz w:val="24"/>
                <w:szCs w:val="24"/>
              </w:rPr>
              <w:t xml:space="preserve">Private Sector Housing </w:t>
            </w:r>
            <w:r w:rsidRPr="008B1939">
              <w:rPr>
                <w:rFonts w:ascii="Arial" w:eastAsia="Arial" w:hAnsi="Arial" w:cs="Arial"/>
                <w:color w:val="000000" w:themeColor="text1"/>
                <w:sz w:val="24"/>
                <w:szCs w:val="24"/>
              </w:rPr>
              <w:t>budgets across Guildford &amp; Waverley Borough Councils.</w:t>
            </w:r>
          </w:p>
          <w:p w14:paraId="51C6F737" w14:textId="7F2A506C" w:rsidR="00773E4D" w:rsidRPr="008B1939" w:rsidRDefault="00773E4D" w:rsidP="00F06D2E">
            <w:pPr>
              <w:pStyle w:val="ListParagraph"/>
              <w:numPr>
                <w:ilvl w:val="0"/>
                <w:numId w:val="15"/>
              </w:numPr>
              <w:rPr>
                <w:rFonts w:cs="Arial"/>
                <w:sz w:val="24"/>
              </w:rPr>
            </w:pPr>
            <w:r w:rsidRPr="008B1939">
              <w:rPr>
                <w:rFonts w:cs="Arial"/>
                <w:sz w:val="24"/>
              </w:rPr>
              <w:t xml:space="preserve">To prepare reports, representations and/or orders, taking enforcement action in line with Corporate Enforcement Policies, including the giving of evidence in Court to secure compliance with the law. </w:t>
            </w:r>
          </w:p>
          <w:p w14:paraId="35DE0DA0" w14:textId="3463814B" w:rsidR="00773E4D" w:rsidRDefault="00773E4D" w:rsidP="00F06D2E">
            <w:pPr>
              <w:pStyle w:val="ListParagraph"/>
              <w:numPr>
                <w:ilvl w:val="0"/>
                <w:numId w:val="15"/>
              </w:numPr>
              <w:rPr>
                <w:rFonts w:cs="Arial"/>
                <w:sz w:val="24"/>
              </w:rPr>
            </w:pPr>
            <w:r w:rsidRPr="008B1939">
              <w:rPr>
                <w:rFonts w:cs="Arial"/>
                <w:sz w:val="24"/>
              </w:rPr>
              <w:t xml:space="preserve">To work in partnership with the Joint Head of Environmental Regulation to explore opportunities to improve the efficiency and effectiveness of the Service, including working in collaboration with other Councils and </w:t>
            </w:r>
            <w:r w:rsidR="00F6119C">
              <w:rPr>
                <w:rFonts w:cs="Arial"/>
                <w:sz w:val="24"/>
              </w:rPr>
              <w:t>stakeholders</w:t>
            </w:r>
            <w:r w:rsidRPr="008B1939">
              <w:rPr>
                <w:rFonts w:cs="Arial"/>
                <w:sz w:val="24"/>
              </w:rPr>
              <w:t xml:space="preserve">. </w:t>
            </w:r>
          </w:p>
          <w:p w14:paraId="5E2C663A" w14:textId="2BE5D0AA" w:rsidR="00773E4D" w:rsidRPr="008B1939" w:rsidRDefault="00773E4D" w:rsidP="00F06D2E">
            <w:pPr>
              <w:pStyle w:val="ListParagraph"/>
              <w:numPr>
                <w:ilvl w:val="0"/>
                <w:numId w:val="15"/>
              </w:numPr>
              <w:rPr>
                <w:rFonts w:cs="Arial"/>
                <w:sz w:val="24"/>
              </w:rPr>
            </w:pPr>
            <w:r w:rsidRPr="008B1939">
              <w:rPr>
                <w:rFonts w:cs="Arial"/>
                <w:sz w:val="24"/>
              </w:rPr>
              <w:t>To undertake casework, particularly in relation to the more complex and/or more politically sensitive cases, and deal</w:t>
            </w:r>
            <w:r w:rsidR="00210C46" w:rsidRPr="008B1939">
              <w:rPr>
                <w:rFonts w:cs="Arial"/>
                <w:sz w:val="24"/>
              </w:rPr>
              <w:t>ing</w:t>
            </w:r>
            <w:r w:rsidRPr="008B1939">
              <w:rPr>
                <w:rFonts w:cs="Arial"/>
                <w:sz w:val="24"/>
              </w:rPr>
              <w:t xml:space="preserve"> with particularly challenging people and situations from time to time. </w:t>
            </w:r>
          </w:p>
          <w:p w14:paraId="1DB106EC" w14:textId="647E7994" w:rsidR="00773E4D" w:rsidRPr="008B1939" w:rsidRDefault="00773E4D" w:rsidP="00F06D2E">
            <w:pPr>
              <w:pStyle w:val="ListParagraph"/>
              <w:numPr>
                <w:ilvl w:val="0"/>
                <w:numId w:val="15"/>
              </w:numPr>
              <w:rPr>
                <w:rFonts w:cs="Arial"/>
                <w:sz w:val="24"/>
              </w:rPr>
            </w:pPr>
            <w:r w:rsidRPr="008B1939">
              <w:rPr>
                <w:rFonts w:cs="Arial"/>
                <w:sz w:val="24"/>
              </w:rPr>
              <w:t xml:space="preserve">To manage the investigation of specific cases where formal action is warranted to ensure adherence to the law, statutory guidance and council policies and procedures. </w:t>
            </w:r>
          </w:p>
          <w:p w14:paraId="5B24AB44" w14:textId="3A863595" w:rsidR="00773E4D" w:rsidRDefault="00773E4D" w:rsidP="00F06D2E">
            <w:pPr>
              <w:pStyle w:val="ListParagraph"/>
              <w:numPr>
                <w:ilvl w:val="0"/>
                <w:numId w:val="15"/>
              </w:numPr>
              <w:rPr>
                <w:rFonts w:cs="Arial"/>
                <w:sz w:val="24"/>
              </w:rPr>
            </w:pPr>
            <w:r w:rsidRPr="008B1939">
              <w:rPr>
                <w:rFonts w:cs="Arial"/>
                <w:sz w:val="24"/>
              </w:rPr>
              <w:t xml:space="preserve">To manage and utilise external services where necessary and monitor the operational delivery of contracts throughout their term. </w:t>
            </w:r>
          </w:p>
          <w:p w14:paraId="6D1AF170" w14:textId="7F1D3DA1" w:rsidR="003678FD" w:rsidRPr="008B1939" w:rsidRDefault="003678FD" w:rsidP="00F06D2E">
            <w:pPr>
              <w:pStyle w:val="Default"/>
              <w:numPr>
                <w:ilvl w:val="0"/>
                <w:numId w:val="15"/>
              </w:numPr>
              <w:rPr>
                <w:rStyle w:val="eop"/>
              </w:rPr>
            </w:pPr>
            <w:r w:rsidRPr="008B1939">
              <w:rPr>
                <w:rStyle w:val="normaltextrun"/>
                <w:color w:val="262626"/>
                <w:shd w:val="clear" w:color="auto" w:fill="FFFFFF"/>
                <w:lang w:val="en-US"/>
              </w:rPr>
              <w:t xml:space="preserve">Keep the </w:t>
            </w:r>
            <w:r w:rsidR="00802660" w:rsidRPr="008B1939">
              <w:rPr>
                <w:rStyle w:val="normaltextrun"/>
                <w:color w:val="262626"/>
                <w:shd w:val="clear" w:color="auto" w:fill="FFFFFF"/>
                <w:lang w:val="en-US"/>
              </w:rPr>
              <w:t>P</w:t>
            </w:r>
            <w:r w:rsidR="00802660" w:rsidRPr="008B1939">
              <w:rPr>
                <w:rStyle w:val="normaltextrun"/>
                <w:color w:val="262626"/>
                <w:lang w:val="en-US"/>
              </w:rPr>
              <w:t>rivate Sector Housing</w:t>
            </w:r>
            <w:r w:rsidRPr="008B1939">
              <w:rPr>
                <w:rStyle w:val="normaltextrun"/>
                <w:color w:val="262626"/>
                <w:shd w:val="clear" w:color="auto" w:fill="FFFFFF"/>
                <w:lang w:val="en-US"/>
              </w:rPr>
              <w:t> polic</w:t>
            </w:r>
            <w:r w:rsidR="00802660" w:rsidRPr="008B1939">
              <w:rPr>
                <w:rStyle w:val="normaltextrun"/>
                <w:color w:val="262626"/>
                <w:shd w:val="clear" w:color="auto" w:fill="FFFFFF"/>
                <w:lang w:val="en-US"/>
              </w:rPr>
              <w:t>ies</w:t>
            </w:r>
            <w:r w:rsidRPr="008B1939">
              <w:rPr>
                <w:rStyle w:val="normaltextrun"/>
                <w:color w:val="262626"/>
                <w:shd w:val="clear" w:color="auto" w:fill="FFFFFF"/>
                <w:lang w:val="en-US"/>
              </w:rPr>
              <w:t> under constant review and undertaking consultation exercises when necessary.</w:t>
            </w:r>
            <w:r w:rsidRPr="008B1939">
              <w:rPr>
                <w:rStyle w:val="eop"/>
                <w:color w:val="262626"/>
                <w:shd w:val="clear" w:color="auto" w:fill="FFFFFF"/>
              </w:rPr>
              <w:t> </w:t>
            </w:r>
          </w:p>
          <w:p w14:paraId="3A9A420C" w14:textId="7E036880" w:rsidR="003678FD" w:rsidRPr="004D6B24" w:rsidRDefault="003678FD" w:rsidP="00F06D2E">
            <w:pPr>
              <w:pStyle w:val="Default"/>
              <w:numPr>
                <w:ilvl w:val="0"/>
                <w:numId w:val="15"/>
              </w:numPr>
              <w:rPr>
                <w:rStyle w:val="normaltextrun"/>
              </w:rPr>
            </w:pPr>
            <w:r w:rsidRPr="008B1939">
              <w:rPr>
                <w:rStyle w:val="normaltextrun"/>
                <w:color w:val="262626"/>
                <w:shd w:val="clear" w:color="auto" w:fill="FFFFFF"/>
              </w:rPr>
              <w:t>Develop and maintain the </w:t>
            </w:r>
            <w:r w:rsidR="00802660" w:rsidRPr="008B1939">
              <w:rPr>
                <w:rStyle w:val="normaltextrun"/>
                <w:color w:val="262626"/>
                <w:shd w:val="clear" w:color="auto" w:fill="FFFFFF"/>
              </w:rPr>
              <w:t>Pr</w:t>
            </w:r>
            <w:r w:rsidR="00802660" w:rsidRPr="008B1939">
              <w:rPr>
                <w:rStyle w:val="normaltextrun"/>
                <w:color w:val="262626"/>
              </w:rPr>
              <w:t>ivate Sector Housing</w:t>
            </w:r>
            <w:r w:rsidRPr="008B1939">
              <w:rPr>
                <w:rStyle w:val="normaltextrun"/>
                <w:color w:val="262626"/>
                <w:shd w:val="clear" w:color="auto" w:fill="FFFFFF"/>
              </w:rPr>
              <w:t> webpages on the Council’s websites to enhance customer experience.</w:t>
            </w:r>
          </w:p>
          <w:p w14:paraId="4C90CC5F" w14:textId="77777777" w:rsidR="004D6B24" w:rsidRPr="008B1939" w:rsidRDefault="004D6B24" w:rsidP="00F06D2E">
            <w:pPr>
              <w:pStyle w:val="BulletedList"/>
              <w:numPr>
                <w:ilvl w:val="0"/>
                <w:numId w:val="15"/>
              </w:numPr>
              <w:rPr>
                <w:rStyle w:val="BulletedListChar"/>
                <w:rFonts w:ascii="Arial" w:hAnsi="Arial" w:cs="Arial"/>
                <w:sz w:val="24"/>
                <w:szCs w:val="24"/>
              </w:rPr>
            </w:pPr>
            <w:r w:rsidRPr="008B1939">
              <w:rPr>
                <w:rFonts w:ascii="Arial" w:hAnsi="Arial" w:cs="Arial"/>
                <w:sz w:val="24"/>
                <w:szCs w:val="24"/>
              </w:rPr>
              <w:t xml:space="preserve">To assist in the management and maintenance of computer systems and to ensure accurate records are updated by the team on a routine basis. </w:t>
            </w:r>
            <w:r w:rsidRPr="008B1939">
              <w:rPr>
                <w:rStyle w:val="BulletedListChar"/>
                <w:rFonts w:ascii="Arial" w:hAnsi="Arial" w:cs="Arial"/>
                <w:sz w:val="24"/>
                <w:szCs w:val="24"/>
              </w:rPr>
              <w:t>Utilise monitoring data to make recommendations for improvements to the provision of customer service and internal processes.</w:t>
            </w:r>
          </w:p>
          <w:p w14:paraId="3CCC19C4" w14:textId="1C7C2933" w:rsidR="003678FD" w:rsidRPr="00FF6B66" w:rsidRDefault="00AE744F" w:rsidP="00F06D2E">
            <w:pPr>
              <w:pStyle w:val="BulletedList"/>
              <w:numPr>
                <w:ilvl w:val="0"/>
                <w:numId w:val="15"/>
              </w:numPr>
              <w:rPr>
                <w:rFonts w:ascii="Arial" w:hAnsi="Arial" w:cs="Arial"/>
                <w:sz w:val="24"/>
                <w:szCs w:val="24"/>
              </w:rPr>
            </w:pPr>
            <w:r w:rsidRPr="00FF6B66">
              <w:rPr>
                <w:rStyle w:val="BulletedListChar"/>
                <w:rFonts w:ascii="Arial" w:hAnsi="Arial" w:cs="Arial"/>
                <w:sz w:val="24"/>
                <w:szCs w:val="24"/>
              </w:rPr>
              <w:t xml:space="preserve">Monitor and ensure that accurate data regarding </w:t>
            </w:r>
            <w:r w:rsidR="00FF6B66">
              <w:rPr>
                <w:rStyle w:val="BulletedListChar"/>
                <w:rFonts w:ascii="Arial" w:hAnsi="Arial" w:cs="Arial"/>
                <w:sz w:val="24"/>
                <w:szCs w:val="24"/>
              </w:rPr>
              <w:t xml:space="preserve">Private Sector Housing </w:t>
            </w:r>
            <w:r w:rsidRPr="00FF6B66">
              <w:rPr>
                <w:rStyle w:val="BulletedListChar"/>
                <w:rFonts w:ascii="Arial" w:hAnsi="Arial" w:cs="Arial"/>
                <w:sz w:val="24"/>
                <w:szCs w:val="24"/>
              </w:rPr>
              <w:t>functions is gathered.</w:t>
            </w:r>
            <w:r w:rsidR="00FF6B66" w:rsidRPr="00FF6B66">
              <w:rPr>
                <w:rStyle w:val="BulletedListChar"/>
                <w:rFonts w:ascii="Arial" w:hAnsi="Arial" w:cs="Arial"/>
                <w:sz w:val="24"/>
                <w:szCs w:val="24"/>
              </w:rPr>
              <w:t xml:space="preserve"> </w:t>
            </w:r>
            <w:r w:rsidR="003678FD" w:rsidRPr="00FF6B66">
              <w:rPr>
                <w:rStyle w:val="normaltextrun"/>
                <w:rFonts w:ascii="Arial" w:hAnsi="Arial" w:cs="Arial"/>
                <w:sz w:val="24"/>
                <w:szCs w:val="24"/>
                <w:shd w:val="clear" w:color="auto" w:fill="FFFFFF"/>
              </w:rPr>
              <w:t>Utilise monitoring data to make recommendations for improvements to the provision of customer service and internal processes.</w:t>
            </w:r>
            <w:r w:rsidR="003678FD" w:rsidRPr="00FF6B66">
              <w:rPr>
                <w:rStyle w:val="eop"/>
                <w:rFonts w:ascii="Arial" w:hAnsi="Arial" w:cs="Arial"/>
                <w:sz w:val="24"/>
                <w:szCs w:val="24"/>
                <w:shd w:val="clear" w:color="auto" w:fill="FFFFFF"/>
              </w:rPr>
              <w:t> </w:t>
            </w:r>
          </w:p>
          <w:p w14:paraId="300C2346" w14:textId="034E3005" w:rsidR="00773E4D" w:rsidRPr="008B1939" w:rsidRDefault="00773E4D" w:rsidP="00F06D2E">
            <w:pPr>
              <w:pStyle w:val="ListParagraph"/>
              <w:numPr>
                <w:ilvl w:val="0"/>
                <w:numId w:val="15"/>
              </w:numPr>
              <w:rPr>
                <w:rFonts w:cs="Arial"/>
                <w:sz w:val="24"/>
              </w:rPr>
            </w:pPr>
            <w:r w:rsidRPr="008B1939">
              <w:rPr>
                <w:rFonts w:cs="Arial"/>
                <w:sz w:val="24"/>
              </w:rPr>
              <w:t xml:space="preserve">To be responsible for staff welfare and personal development and to effectively address performance and disciplinary concerns in liaison with POD and the Joint Head of Environmental Regulation. </w:t>
            </w:r>
            <w:r w:rsidR="00416DA2" w:rsidRPr="008B1939">
              <w:rPr>
                <w:rFonts w:eastAsia="Arial" w:cs="Arial"/>
                <w:sz w:val="24"/>
              </w:rPr>
              <w:t xml:space="preserve">This will include providing regular feedback on training and personal development and assessing and managing performance.  </w:t>
            </w:r>
          </w:p>
          <w:p w14:paraId="6557986B" w14:textId="77777777" w:rsidR="00773E4D" w:rsidRPr="008B1939" w:rsidRDefault="00773E4D" w:rsidP="00F06D2E">
            <w:pPr>
              <w:pStyle w:val="ListParagraph"/>
              <w:numPr>
                <w:ilvl w:val="0"/>
                <w:numId w:val="15"/>
              </w:numPr>
              <w:rPr>
                <w:rFonts w:cs="Arial"/>
                <w:sz w:val="24"/>
              </w:rPr>
            </w:pPr>
            <w:r w:rsidRPr="008B1939">
              <w:rPr>
                <w:rFonts w:cs="Arial"/>
                <w:sz w:val="24"/>
              </w:rPr>
              <w:t>To be responsible for the Private Sector Housing Team’s response to emergency or acute incidents, including serious pollution incidents, in conjunction with the Emergency Planning Manager, Applied Resilience and the Joint Senior Leadership Team. </w:t>
            </w:r>
          </w:p>
          <w:p w14:paraId="4C335230" w14:textId="77777777" w:rsidR="00294566" w:rsidRDefault="00294566" w:rsidP="00E01EBB">
            <w:pPr>
              <w:overflowPunct w:val="0"/>
              <w:autoSpaceDE w:val="0"/>
              <w:autoSpaceDN w:val="0"/>
              <w:adjustRightInd w:val="0"/>
              <w:jc w:val="both"/>
              <w:textAlignment w:val="baseline"/>
              <w:rPr>
                <w:rFonts w:cs="Arial"/>
                <w:b/>
                <w:bCs/>
                <w:sz w:val="24"/>
              </w:rPr>
            </w:pPr>
          </w:p>
          <w:p w14:paraId="66DF2FA2" w14:textId="4759698E" w:rsidR="00E01EBB" w:rsidRPr="00B84B29" w:rsidRDefault="00E01EBB" w:rsidP="00E01EBB">
            <w:pPr>
              <w:overflowPunct w:val="0"/>
              <w:autoSpaceDE w:val="0"/>
              <w:autoSpaceDN w:val="0"/>
              <w:adjustRightInd w:val="0"/>
              <w:jc w:val="both"/>
              <w:textAlignment w:val="baseline"/>
              <w:rPr>
                <w:rFonts w:cs="Arial"/>
                <w:b/>
                <w:bCs/>
                <w:sz w:val="24"/>
              </w:rPr>
            </w:pPr>
            <w:r w:rsidRPr="00B84B29">
              <w:rPr>
                <w:rFonts w:cs="Arial"/>
                <w:b/>
                <w:bCs/>
                <w:sz w:val="24"/>
              </w:rPr>
              <w:t>General Requirements</w:t>
            </w:r>
          </w:p>
          <w:p w14:paraId="1B3335DE" w14:textId="77777777" w:rsidR="00E01EBB" w:rsidRDefault="00E01EBB" w:rsidP="00E01EBB">
            <w:pPr>
              <w:pStyle w:val="Default"/>
              <w:ind w:left="447" w:hanging="417"/>
            </w:pPr>
          </w:p>
          <w:p w14:paraId="16A63B3A" w14:textId="77777777" w:rsidR="00E01EBB" w:rsidRPr="00042B2E" w:rsidRDefault="00E01EBB" w:rsidP="00F06D2E">
            <w:pPr>
              <w:pStyle w:val="Default"/>
              <w:numPr>
                <w:ilvl w:val="0"/>
                <w:numId w:val="15"/>
              </w:numPr>
            </w:pPr>
            <w:r>
              <w:t xml:space="preserve">All employees will be expected to be flexible in their duties and carry out any other duties commensurate with the grade and falling within the general scope of the job, as requested. </w:t>
            </w:r>
          </w:p>
          <w:p w14:paraId="25179BF0" w14:textId="77777777" w:rsidR="00E01EBB" w:rsidRPr="00042B2E" w:rsidRDefault="00E01EBB" w:rsidP="00F06D2E">
            <w:pPr>
              <w:pStyle w:val="Default"/>
              <w:numPr>
                <w:ilvl w:val="0"/>
                <w:numId w:val="15"/>
              </w:numPr>
            </w:pPr>
            <w:r>
              <w:t xml:space="preserve">Duties and responsibilities must be carried out in accordance with relevant Council policies and procedures, within legislation and any code of professional ethics of the relevant professional body. </w:t>
            </w:r>
          </w:p>
          <w:p w14:paraId="6C9C7728" w14:textId="77777777" w:rsidR="00E01EBB" w:rsidRPr="00042B2E" w:rsidRDefault="00E01EBB" w:rsidP="00F06D2E">
            <w:pPr>
              <w:pStyle w:val="Default"/>
              <w:numPr>
                <w:ilvl w:val="0"/>
                <w:numId w:val="15"/>
              </w:numPr>
            </w:pPr>
            <w:r>
              <w:t xml:space="preserve">All employees are expected to maintain a high standard of customer care in the context of the councils’ core values, to uphold the Equality and Diversity Policy and health and safety standards and to participate in personal learning and development necessary to the post. </w:t>
            </w:r>
          </w:p>
          <w:p w14:paraId="52CE9D34" w14:textId="77777777" w:rsidR="00E01EBB" w:rsidRPr="00042B2E" w:rsidRDefault="00E01EBB" w:rsidP="00F06D2E">
            <w:pPr>
              <w:pStyle w:val="Default"/>
              <w:numPr>
                <w:ilvl w:val="0"/>
                <w:numId w:val="15"/>
              </w:numPr>
            </w:pPr>
            <w:r>
              <w:t xml:space="preserve">To demonstrate and positively reinforce our commitment to safeguarding and promoting the welfare of children and vulnerable adults. </w:t>
            </w:r>
          </w:p>
          <w:p w14:paraId="34398410" w14:textId="77777777" w:rsidR="00E01EBB" w:rsidRDefault="00E01EBB" w:rsidP="00F06D2E">
            <w:pPr>
              <w:pStyle w:val="Default"/>
              <w:numPr>
                <w:ilvl w:val="0"/>
                <w:numId w:val="15"/>
              </w:numPr>
            </w:pPr>
            <w:r>
              <w:t>To work within the Council’s competency framework and to adhere to the Code of Conduct, the Council’s Constitution and procurement rules.</w:t>
            </w:r>
          </w:p>
          <w:p w14:paraId="242B1BEC" w14:textId="77777777" w:rsidR="00E01EBB" w:rsidRDefault="00E01EBB" w:rsidP="00F06D2E">
            <w:pPr>
              <w:pStyle w:val="ListParagraph"/>
              <w:numPr>
                <w:ilvl w:val="0"/>
                <w:numId w:val="15"/>
              </w:numPr>
              <w:rPr>
                <w:rFonts w:eastAsiaTheme="minorHAnsi" w:cs="Arial"/>
                <w:color w:val="000000"/>
                <w:sz w:val="24"/>
              </w:rPr>
            </w:pPr>
            <w:r w:rsidRPr="00854EC4">
              <w:rPr>
                <w:rFonts w:eastAsiaTheme="minorHAnsi" w:cs="Arial"/>
                <w:color w:val="000000"/>
                <w:sz w:val="24"/>
              </w:rPr>
              <w:t>To discharge their duties in accordance with the Council's Codes and Policies, Standing Orders and Financial Regulations and to meet personal targets and performance standards on time.</w:t>
            </w:r>
          </w:p>
          <w:p w14:paraId="0008790E" w14:textId="77777777" w:rsidR="00E01EBB" w:rsidRDefault="00E01EBB" w:rsidP="00F06D2E">
            <w:pPr>
              <w:pStyle w:val="ListParagraph"/>
              <w:numPr>
                <w:ilvl w:val="0"/>
                <w:numId w:val="15"/>
              </w:numPr>
              <w:rPr>
                <w:rFonts w:eastAsiaTheme="minorHAnsi" w:cs="Arial"/>
                <w:color w:val="000000"/>
                <w:sz w:val="24"/>
              </w:rPr>
            </w:pPr>
            <w:r w:rsidRPr="00505B49">
              <w:rPr>
                <w:rFonts w:eastAsiaTheme="minorHAnsi" w:cs="Arial"/>
                <w:color w:val="000000"/>
                <w:sz w:val="24"/>
              </w:rPr>
              <w:t xml:space="preserve">To promote equality and inclusion at all levels of service delivery and employment. </w:t>
            </w:r>
          </w:p>
          <w:p w14:paraId="2CC7FDA9" w14:textId="65CEBF80" w:rsidR="00F06D2E" w:rsidRPr="008B1939" w:rsidRDefault="00F06D2E" w:rsidP="00F06D2E">
            <w:pPr>
              <w:pStyle w:val="ListParagraph"/>
              <w:numPr>
                <w:ilvl w:val="0"/>
                <w:numId w:val="15"/>
              </w:numPr>
              <w:rPr>
                <w:rFonts w:cs="Arial"/>
                <w:sz w:val="24"/>
              </w:rPr>
            </w:pPr>
            <w:r w:rsidRPr="008B1939">
              <w:rPr>
                <w:rFonts w:cs="Arial"/>
                <w:sz w:val="24"/>
              </w:rPr>
              <w:t xml:space="preserve">To </w:t>
            </w:r>
            <w:r w:rsidR="00D15E95" w:rsidRPr="008B1939">
              <w:rPr>
                <w:rFonts w:cs="Arial"/>
                <w:sz w:val="24"/>
              </w:rPr>
              <w:t>work in</w:t>
            </w:r>
            <w:r w:rsidRPr="008B1939">
              <w:rPr>
                <w:rFonts w:cs="Arial"/>
                <w:sz w:val="24"/>
              </w:rPr>
              <w:t xml:space="preserve"> line with the council’s Agile Working Policy and Agile Working Team Profile to support the effective delivery of the Service. From time to time, it may be necessary to attend meetings or carry out visits in the evening and/or at weekends to meet the demands of the Service.</w:t>
            </w:r>
          </w:p>
          <w:p w14:paraId="75558712" w14:textId="77777777" w:rsidR="00F06D2E" w:rsidRDefault="00F06D2E" w:rsidP="00F06D2E">
            <w:pPr>
              <w:pStyle w:val="ListParagraph"/>
              <w:numPr>
                <w:ilvl w:val="0"/>
                <w:numId w:val="15"/>
              </w:numPr>
              <w:rPr>
                <w:rFonts w:cs="Arial"/>
                <w:sz w:val="24"/>
              </w:rPr>
            </w:pPr>
            <w:r w:rsidRPr="008B1939">
              <w:rPr>
                <w:rFonts w:cs="Arial"/>
                <w:sz w:val="24"/>
              </w:rPr>
              <w:t>To carry out other duties as required by the Joint Head of Environmental Regulation and/or Joint Assistant Director appropriate to your skills and level of responsibility, not exceeding the grade on which you were appointed.</w:t>
            </w:r>
          </w:p>
          <w:p w14:paraId="6D2BA2FD" w14:textId="77777777" w:rsidR="00F06D2E" w:rsidRDefault="00F06D2E" w:rsidP="00F06D2E">
            <w:pPr>
              <w:ind w:left="360"/>
              <w:rPr>
                <w:rFonts w:cs="Arial"/>
                <w:sz w:val="24"/>
              </w:rPr>
            </w:pPr>
          </w:p>
          <w:p w14:paraId="0EB62EDF" w14:textId="77777777" w:rsidR="00773E4D" w:rsidRPr="008B1939" w:rsidRDefault="00773E4D" w:rsidP="00773E4D">
            <w:pPr>
              <w:jc w:val="both"/>
              <w:rPr>
                <w:rFonts w:cs="Arial"/>
                <w:b/>
                <w:bCs/>
                <w:sz w:val="24"/>
                <w:lang w:val="en-US"/>
              </w:rPr>
            </w:pPr>
            <w:r w:rsidRPr="008B1939">
              <w:rPr>
                <w:rFonts w:cs="Arial"/>
                <w:b/>
                <w:bCs/>
                <w:sz w:val="24"/>
                <w:lang w:val="en-US"/>
              </w:rPr>
              <w:t xml:space="preserve">Business Continuity </w:t>
            </w:r>
          </w:p>
          <w:p w14:paraId="7E30E86A" w14:textId="77777777" w:rsidR="00773E4D" w:rsidRPr="008B1939" w:rsidRDefault="00773E4D" w:rsidP="00773E4D">
            <w:pPr>
              <w:jc w:val="both"/>
              <w:rPr>
                <w:rFonts w:cs="Arial"/>
                <w:b/>
                <w:bCs/>
                <w:sz w:val="24"/>
                <w:lang w:val="en-US"/>
              </w:rPr>
            </w:pPr>
          </w:p>
          <w:p w14:paraId="35512EAF" w14:textId="6DD01127" w:rsidR="00773E4D" w:rsidRPr="008B1939" w:rsidRDefault="00773E4D" w:rsidP="00F06D2E">
            <w:pPr>
              <w:pStyle w:val="ListParagraph"/>
              <w:numPr>
                <w:ilvl w:val="0"/>
                <w:numId w:val="15"/>
              </w:numPr>
              <w:jc w:val="both"/>
              <w:rPr>
                <w:rFonts w:cs="Arial"/>
                <w:sz w:val="24"/>
                <w:lang w:val="en-US"/>
              </w:rPr>
            </w:pPr>
            <w:r w:rsidRPr="008B1939">
              <w:rPr>
                <w:rFonts w:cs="Arial"/>
                <w:sz w:val="24"/>
              </w:rPr>
              <w:t xml:space="preserve">To play a </w:t>
            </w:r>
            <w:r w:rsidR="00E608BA">
              <w:rPr>
                <w:rFonts w:cs="Arial"/>
                <w:sz w:val="24"/>
              </w:rPr>
              <w:t>supporting</w:t>
            </w:r>
            <w:r w:rsidRPr="008B1939">
              <w:rPr>
                <w:rFonts w:cs="Arial"/>
                <w:sz w:val="24"/>
              </w:rPr>
              <w:t xml:space="preserve"> role in business continuity planning and should the need arise assist in ensuring business recovery of key service provision.</w:t>
            </w:r>
          </w:p>
          <w:p w14:paraId="0678B2F0" w14:textId="77777777" w:rsidR="00773E4D" w:rsidRPr="008B1939" w:rsidRDefault="00773E4D" w:rsidP="00773E4D">
            <w:pPr>
              <w:jc w:val="both"/>
              <w:rPr>
                <w:rFonts w:cs="Arial"/>
                <w:sz w:val="24"/>
                <w:lang w:val="en-US"/>
              </w:rPr>
            </w:pPr>
          </w:p>
          <w:p w14:paraId="5F755FFA" w14:textId="77777777" w:rsidR="00773E4D" w:rsidRPr="008B1939" w:rsidRDefault="00773E4D" w:rsidP="00773E4D">
            <w:pPr>
              <w:jc w:val="both"/>
              <w:rPr>
                <w:rFonts w:cs="Arial"/>
                <w:b/>
                <w:bCs/>
                <w:sz w:val="24"/>
                <w:lang w:val="en-US"/>
              </w:rPr>
            </w:pPr>
            <w:r w:rsidRPr="008B1939">
              <w:rPr>
                <w:rFonts w:cs="Arial"/>
                <w:b/>
                <w:bCs/>
                <w:sz w:val="24"/>
                <w:lang w:val="en-US"/>
              </w:rPr>
              <w:t>Health and Safety</w:t>
            </w:r>
          </w:p>
          <w:p w14:paraId="34EFDBE7" w14:textId="77777777" w:rsidR="00773E4D" w:rsidRPr="008B1939" w:rsidRDefault="00773E4D" w:rsidP="00773E4D">
            <w:pPr>
              <w:jc w:val="both"/>
              <w:rPr>
                <w:rFonts w:cs="Arial"/>
                <w:b/>
                <w:bCs/>
                <w:sz w:val="24"/>
              </w:rPr>
            </w:pPr>
          </w:p>
          <w:p w14:paraId="70D3FDD6" w14:textId="77777777" w:rsidR="00773E4D" w:rsidRPr="008B1939" w:rsidRDefault="00773E4D" w:rsidP="00F06D2E">
            <w:pPr>
              <w:numPr>
                <w:ilvl w:val="0"/>
                <w:numId w:val="15"/>
              </w:numPr>
              <w:jc w:val="both"/>
              <w:rPr>
                <w:rFonts w:cs="Arial"/>
                <w:sz w:val="24"/>
              </w:rPr>
            </w:pPr>
            <w:r w:rsidRPr="008B1939">
              <w:rPr>
                <w:rFonts w:cs="Arial"/>
                <w:sz w:val="24"/>
              </w:rPr>
              <w:t>To be responsible for the routine implementation of the Council’s Safety Policy within the Section including the conduct and regular review of risks assessments, safe systems of work and training of staff to ensure that work is carried out in a safe manner.</w:t>
            </w:r>
          </w:p>
          <w:p w14:paraId="0FBE018B" w14:textId="77777777" w:rsidR="00773E4D" w:rsidRPr="008B1939" w:rsidRDefault="00773E4D" w:rsidP="00F06D2E">
            <w:pPr>
              <w:numPr>
                <w:ilvl w:val="0"/>
                <w:numId w:val="15"/>
              </w:numPr>
              <w:jc w:val="both"/>
              <w:rPr>
                <w:rFonts w:cs="Arial"/>
                <w:sz w:val="24"/>
              </w:rPr>
            </w:pPr>
            <w:r w:rsidRPr="008B1939">
              <w:rPr>
                <w:rFonts w:cs="Arial"/>
                <w:sz w:val="24"/>
                <w:lang w:val="en-US"/>
              </w:rPr>
              <w:t>To comply with all Health and Safety legislation for your area of work, ensuring that risks are identified, managed and monitored as required.</w:t>
            </w:r>
          </w:p>
          <w:p w14:paraId="51088521" w14:textId="77777777" w:rsidR="00773E4D" w:rsidRPr="008B1939" w:rsidRDefault="00773E4D" w:rsidP="00773E4D">
            <w:pPr>
              <w:ind w:left="451" w:hanging="425"/>
              <w:jc w:val="both"/>
              <w:rPr>
                <w:rFonts w:cs="Arial"/>
                <w:b/>
                <w:bCs/>
                <w:sz w:val="24"/>
              </w:rPr>
            </w:pPr>
          </w:p>
          <w:p w14:paraId="4EE82E0F" w14:textId="77777777" w:rsidR="00773E4D" w:rsidRPr="008B1939" w:rsidRDefault="00773E4D" w:rsidP="00773E4D">
            <w:pPr>
              <w:ind w:left="451" w:hanging="425"/>
              <w:jc w:val="both"/>
              <w:rPr>
                <w:rFonts w:cs="Arial"/>
                <w:b/>
                <w:bCs/>
                <w:sz w:val="24"/>
                <w:lang w:val="en-US"/>
              </w:rPr>
            </w:pPr>
            <w:r w:rsidRPr="008B1939">
              <w:rPr>
                <w:rFonts w:cs="Arial"/>
                <w:b/>
                <w:bCs/>
                <w:sz w:val="24"/>
                <w:lang w:val="en-US"/>
              </w:rPr>
              <w:t>Election Duties</w:t>
            </w:r>
          </w:p>
          <w:p w14:paraId="3C3BE4F1" w14:textId="77777777" w:rsidR="00773E4D" w:rsidRPr="008B1939" w:rsidRDefault="00773E4D" w:rsidP="00773E4D">
            <w:pPr>
              <w:ind w:left="451" w:hanging="425"/>
              <w:jc w:val="both"/>
              <w:rPr>
                <w:rFonts w:cs="Arial"/>
                <w:sz w:val="24"/>
                <w:lang w:val="en-US"/>
              </w:rPr>
            </w:pPr>
          </w:p>
          <w:p w14:paraId="60CAD62E" w14:textId="77777777" w:rsidR="00773E4D" w:rsidRDefault="00773E4D" w:rsidP="00F06D2E">
            <w:pPr>
              <w:numPr>
                <w:ilvl w:val="0"/>
                <w:numId w:val="15"/>
              </w:numPr>
              <w:jc w:val="both"/>
              <w:rPr>
                <w:rFonts w:cs="Arial"/>
                <w:sz w:val="24"/>
                <w:lang w:val="en-US"/>
              </w:rPr>
            </w:pPr>
            <w:r w:rsidRPr="008B1939">
              <w:rPr>
                <w:rFonts w:cs="Arial"/>
                <w:sz w:val="24"/>
                <w:lang w:val="en-US"/>
              </w:rPr>
              <w:t>This post may, on occasion and with reasonable notice, be requested to assist with election duties. This may include working unsociable hours. A separate payment for election duties will be made as determined by the regional Elections Committee.</w:t>
            </w:r>
          </w:p>
          <w:p w14:paraId="4BFD13D6" w14:textId="77777777" w:rsidR="00214FE6" w:rsidRDefault="00214FE6" w:rsidP="00DD7584">
            <w:pPr>
              <w:pStyle w:val="BulletedList"/>
              <w:numPr>
                <w:ilvl w:val="0"/>
                <w:numId w:val="0"/>
              </w:numPr>
              <w:rPr>
                <w:rFonts w:ascii="Arial" w:eastAsia="Arial" w:hAnsi="Arial" w:cs="Arial"/>
                <w:b/>
                <w:bCs/>
                <w:color w:val="262626" w:themeColor="text1" w:themeTint="D9"/>
                <w:sz w:val="24"/>
                <w:szCs w:val="24"/>
              </w:rPr>
            </w:pPr>
          </w:p>
          <w:p w14:paraId="17FF4F95" w14:textId="2A4FDBB5" w:rsidR="00DD7584" w:rsidRPr="00D100FD" w:rsidRDefault="00433277" w:rsidP="00DD7584">
            <w:pPr>
              <w:pStyle w:val="BulletedList"/>
              <w:numPr>
                <w:ilvl w:val="0"/>
                <w:numId w:val="0"/>
              </w:numPr>
              <w:rPr>
                <w:rFonts w:ascii="Arial" w:eastAsia="Arial" w:hAnsi="Arial" w:cs="Arial"/>
                <w:b/>
                <w:bCs/>
                <w:color w:val="262626" w:themeColor="text1" w:themeTint="D9"/>
                <w:sz w:val="24"/>
                <w:szCs w:val="24"/>
              </w:rPr>
            </w:pPr>
            <w:r>
              <w:rPr>
                <w:rFonts w:ascii="Arial" w:eastAsia="Arial" w:hAnsi="Arial" w:cs="Arial"/>
                <w:b/>
                <w:bCs/>
                <w:color w:val="262626" w:themeColor="text1" w:themeTint="D9"/>
                <w:sz w:val="24"/>
                <w:szCs w:val="24"/>
              </w:rPr>
              <w:t xml:space="preserve">GBC </w:t>
            </w:r>
            <w:r w:rsidR="00214FE6">
              <w:rPr>
                <w:rFonts w:ascii="Arial" w:eastAsia="Arial" w:hAnsi="Arial" w:cs="Arial"/>
                <w:b/>
                <w:bCs/>
                <w:color w:val="262626" w:themeColor="text1" w:themeTint="D9"/>
                <w:sz w:val="24"/>
                <w:szCs w:val="24"/>
              </w:rPr>
              <w:t xml:space="preserve">Out of Hours Noise Service </w:t>
            </w:r>
          </w:p>
          <w:p w14:paraId="389CD43B" w14:textId="77777777" w:rsidR="00DD7584" w:rsidRPr="00D100FD" w:rsidRDefault="00DD7584" w:rsidP="00DD7584">
            <w:pPr>
              <w:pStyle w:val="BulletedList"/>
              <w:numPr>
                <w:ilvl w:val="0"/>
                <w:numId w:val="0"/>
              </w:numPr>
              <w:spacing w:before="0" w:after="0"/>
              <w:ind w:left="720"/>
              <w:rPr>
                <w:rFonts w:ascii="Arial" w:eastAsia="Arial" w:hAnsi="Arial" w:cs="Arial"/>
                <w:sz w:val="24"/>
                <w:szCs w:val="24"/>
              </w:rPr>
            </w:pPr>
          </w:p>
          <w:p w14:paraId="7386B1C0" w14:textId="77777777" w:rsidR="00DD7584" w:rsidRPr="00D100FD" w:rsidRDefault="00DD7584" w:rsidP="00F06D2E">
            <w:pPr>
              <w:pStyle w:val="BulletedList"/>
              <w:numPr>
                <w:ilvl w:val="0"/>
                <w:numId w:val="15"/>
              </w:numPr>
              <w:rPr>
                <w:rFonts w:ascii="Arial" w:hAnsi="Arial" w:cs="Arial"/>
                <w:sz w:val="24"/>
                <w:szCs w:val="24"/>
              </w:rPr>
            </w:pPr>
            <w:r w:rsidRPr="00D100FD">
              <w:rPr>
                <w:rFonts w:ascii="Arial" w:hAnsi="Arial" w:cs="Arial"/>
                <w:sz w:val="24"/>
                <w:szCs w:val="24"/>
              </w:rPr>
              <w:t xml:space="preserve">To participate in the Regulatory Services Out of Hours Service on a Rota basis. </w:t>
            </w:r>
          </w:p>
          <w:p w14:paraId="115DF62F" w14:textId="77777777" w:rsidR="00DD7584" w:rsidRPr="00D100FD" w:rsidRDefault="00DD7584" w:rsidP="00F06D2E">
            <w:pPr>
              <w:pStyle w:val="BulletedList"/>
              <w:numPr>
                <w:ilvl w:val="0"/>
                <w:numId w:val="15"/>
              </w:numPr>
              <w:rPr>
                <w:rFonts w:ascii="Arial" w:hAnsi="Arial" w:cs="Arial"/>
                <w:sz w:val="24"/>
                <w:szCs w:val="24"/>
              </w:rPr>
            </w:pPr>
            <w:r w:rsidRPr="00D100FD">
              <w:rPr>
                <w:rFonts w:ascii="Arial" w:hAnsi="Arial" w:cs="Arial"/>
                <w:sz w:val="24"/>
                <w:szCs w:val="24"/>
              </w:rPr>
              <w:t>To participate in the Rota for Christmas cover as necessary and agreed with the Service Manager</w:t>
            </w:r>
          </w:p>
          <w:p w14:paraId="55AC51CC" w14:textId="77777777" w:rsidR="002207F3" w:rsidRPr="008B1939" w:rsidRDefault="002207F3" w:rsidP="002207F3">
            <w:pPr>
              <w:ind w:left="720"/>
              <w:jc w:val="both"/>
              <w:rPr>
                <w:rFonts w:cs="Arial"/>
                <w:sz w:val="24"/>
                <w:lang w:val="en-US"/>
              </w:rPr>
            </w:pPr>
          </w:p>
          <w:p w14:paraId="60877A60" w14:textId="77777777" w:rsidR="00773E4D" w:rsidRPr="008B1939" w:rsidRDefault="00773E4D" w:rsidP="00773E4D">
            <w:pPr>
              <w:jc w:val="both"/>
              <w:rPr>
                <w:rFonts w:cs="Arial"/>
                <w:b/>
                <w:bCs/>
                <w:sz w:val="24"/>
              </w:rPr>
            </w:pPr>
          </w:p>
          <w:p w14:paraId="486EA2A5" w14:textId="77777777" w:rsidR="00773E4D" w:rsidRPr="008B1939" w:rsidRDefault="00773E4D" w:rsidP="00773E4D">
            <w:pPr>
              <w:jc w:val="both"/>
              <w:rPr>
                <w:rFonts w:cs="Arial"/>
                <w:sz w:val="24"/>
              </w:rPr>
            </w:pPr>
            <w:r w:rsidRPr="008B1939">
              <w:rPr>
                <w:rFonts w:cs="Arial"/>
                <w:sz w:val="24"/>
              </w:rPr>
              <w:t xml:space="preserve">This Job Description is current as at the date shown above. In consultation with you, it is liable to variation as the needs of the Council may require. </w:t>
            </w:r>
          </w:p>
          <w:p w14:paraId="02EC1565" w14:textId="41FD8463" w:rsidR="00773E4D" w:rsidRPr="008B1939" w:rsidRDefault="00773E4D" w:rsidP="00773E4D">
            <w:pPr>
              <w:pStyle w:val="BodyText2"/>
              <w:spacing w:line="240" w:lineRule="auto"/>
              <w:rPr>
                <w:rStyle w:val="BulletedListChar"/>
                <w:rFonts w:ascii="Arial" w:hAnsi="Arial" w:cs="Arial"/>
                <w:sz w:val="24"/>
              </w:rPr>
            </w:pPr>
          </w:p>
        </w:tc>
      </w:tr>
      <w:tr w:rsidR="00773E4D" w:rsidRPr="000D5DAA" w14:paraId="40001C51" w14:textId="77777777" w:rsidTr="00C02146">
        <w:trPr>
          <w:gridBefore w:val="1"/>
          <w:wBefore w:w="10" w:type="dxa"/>
          <w:trHeight w:val="137"/>
        </w:trPr>
        <w:tc>
          <w:tcPr>
            <w:tcW w:w="9629"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25B586C6" w14:textId="397BF8A8" w:rsidR="00773E4D" w:rsidRPr="00B1298E" w:rsidRDefault="00773E4D" w:rsidP="00773E4D">
            <w:pPr>
              <w:pStyle w:val="Descriptionlabels"/>
              <w:rPr>
                <w:rStyle w:val="Strong"/>
                <w:rFonts w:eastAsia="Times New Roman"/>
                <w:bCs w:val="0"/>
                <w:smallCaps w:val="0"/>
                <w:color w:val="auto"/>
                <w:sz w:val="22"/>
                <w:szCs w:val="24"/>
                <w:lang w:val="en-GB"/>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773E4D" w:rsidRPr="009B126F" w14:paraId="1DB116FC" w14:textId="77777777" w:rsidTr="00C02146">
        <w:trPr>
          <w:gridBefore w:val="1"/>
          <w:wBefore w:w="10" w:type="dxa"/>
          <w:trHeight w:val="137"/>
        </w:trPr>
        <w:tc>
          <w:tcPr>
            <w:tcW w:w="9629"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C301F8C" w14:textId="727D3041" w:rsidR="00773E4D" w:rsidRPr="00CD11D8" w:rsidRDefault="00773E4D" w:rsidP="00773E4D">
            <w:pPr>
              <w:pStyle w:val="ListParagraph"/>
              <w:widowControl w:val="0"/>
              <w:numPr>
                <w:ilvl w:val="0"/>
                <w:numId w:val="5"/>
              </w:numPr>
              <w:tabs>
                <w:tab w:val="left" w:pos="1509"/>
                <w:tab w:val="left" w:pos="1510"/>
              </w:tabs>
              <w:autoSpaceDE w:val="0"/>
              <w:autoSpaceDN w:val="0"/>
              <w:spacing w:before="42" w:line="254" w:lineRule="auto"/>
              <w:ind w:left="731" w:right="729" w:hanging="425"/>
              <w:rPr>
                <w:sz w:val="24"/>
              </w:rPr>
            </w:pPr>
            <w:r w:rsidRPr="00CD11D8">
              <w:rPr>
                <w:w w:val="105"/>
                <w:sz w:val="24"/>
              </w:rPr>
              <w:t>Responsible</w:t>
            </w:r>
            <w:r w:rsidRPr="00CD11D8">
              <w:rPr>
                <w:spacing w:val="-10"/>
                <w:w w:val="105"/>
                <w:sz w:val="24"/>
              </w:rPr>
              <w:t xml:space="preserve"> </w:t>
            </w:r>
            <w:r w:rsidRPr="00CD11D8">
              <w:rPr>
                <w:w w:val="105"/>
                <w:sz w:val="24"/>
              </w:rPr>
              <w:t>for</w:t>
            </w:r>
            <w:r w:rsidRPr="00CD11D8">
              <w:rPr>
                <w:spacing w:val="-15"/>
                <w:w w:val="105"/>
                <w:sz w:val="24"/>
              </w:rPr>
              <w:t xml:space="preserve"> </w:t>
            </w:r>
            <w:r w:rsidRPr="00CD11D8">
              <w:rPr>
                <w:w w:val="105"/>
                <w:sz w:val="24"/>
              </w:rPr>
              <w:t>the</w:t>
            </w:r>
            <w:r w:rsidRPr="00CD11D8">
              <w:rPr>
                <w:spacing w:val="-17"/>
                <w:w w:val="105"/>
                <w:sz w:val="24"/>
              </w:rPr>
              <w:t xml:space="preserve"> </w:t>
            </w:r>
            <w:r w:rsidRPr="00CD11D8">
              <w:rPr>
                <w:w w:val="105"/>
                <w:sz w:val="24"/>
              </w:rPr>
              <w:t>management and</w:t>
            </w:r>
            <w:r w:rsidRPr="00CD11D8">
              <w:rPr>
                <w:spacing w:val="-15"/>
                <w:w w:val="105"/>
                <w:sz w:val="24"/>
              </w:rPr>
              <w:t xml:space="preserve"> </w:t>
            </w:r>
            <w:r w:rsidRPr="00CD11D8">
              <w:rPr>
                <w:w w:val="105"/>
                <w:sz w:val="24"/>
              </w:rPr>
              <w:t>monitoring of</w:t>
            </w:r>
            <w:r w:rsidRPr="00CD11D8">
              <w:rPr>
                <w:spacing w:val="-17"/>
                <w:w w:val="105"/>
                <w:sz w:val="24"/>
              </w:rPr>
              <w:t xml:space="preserve"> </w:t>
            </w:r>
            <w:r w:rsidRPr="00CD11D8">
              <w:rPr>
                <w:w w:val="105"/>
                <w:sz w:val="24"/>
              </w:rPr>
              <w:t>the</w:t>
            </w:r>
            <w:r w:rsidRPr="00CD11D8">
              <w:rPr>
                <w:spacing w:val="-17"/>
                <w:w w:val="105"/>
                <w:sz w:val="24"/>
              </w:rPr>
              <w:t xml:space="preserve"> </w:t>
            </w:r>
            <w:r w:rsidRPr="00CD11D8">
              <w:rPr>
                <w:w w:val="105"/>
                <w:sz w:val="24"/>
              </w:rPr>
              <w:t>Service Level</w:t>
            </w:r>
            <w:r w:rsidRPr="00CD11D8">
              <w:rPr>
                <w:spacing w:val="-10"/>
                <w:w w:val="105"/>
                <w:sz w:val="24"/>
              </w:rPr>
              <w:t xml:space="preserve"> </w:t>
            </w:r>
            <w:r w:rsidRPr="00CD11D8">
              <w:rPr>
                <w:w w:val="105"/>
                <w:sz w:val="24"/>
              </w:rPr>
              <w:t>Agreement with the Home Improvement Agency.</w:t>
            </w:r>
          </w:p>
          <w:p w14:paraId="0EC2DADA" w14:textId="7BF87A41" w:rsidR="00773E4D" w:rsidRPr="00CD11D8" w:rsidRDefault="00773E4D" w:rsidP="00773E4D">
            <w:pPr>
              <w:pStyle w:val="ListParagraph"/>
              <w:widowControl w:val="0"/>
              <w:numPr>
                <w:ilvl w:val="0"/>
                <w:numId w:val="5"/>
              </w:numPr>
              <w:tabs>
                <w:tab w:val="left" w:pos="1509"/>
                <w:tab w:val="left" w:pos="1510"/>
              </w:tabs>
              <w:autoSpaceDE w:val="0"/>
              <w:autoSpaceDN w:val="0"/>
              <w:spacing w:before="42" w:line="254" w:lineRule="auto"/>
              <w:ind w:left="731" w:right="729" w:hanging="425"/>
              <w:rPr>
                <w:sz w:val="24"/>
              </w:rPr>
            </w:pPr>
            <w:r w:rsidRPr="00CD11D8">
              <w:rPr>
                <w:sz w:val="24"/>
              </w:rPr>
              <w:t>Responsible for the management of external service contracts and contractors.</w:t>
            </w:r>
          </w:p>
          <w:p w14:paraId="6D370C4F" w14:textId="338210C6" w:rsidR="00773E4D" w:rsidRPr="00CD11D8" w:rsidRDefault="00773E4D" w:rsidP="00773E4D">
            <w:pPr>
              <w:pStyle w:val="ListParagraph"/>
              <w:widowControl w:val="0"/>
              <w:numPr>
                <w:ilvl w:val="0"/>
                <w:numId w:val="5"/>
              </w:numPr>
              <w:tabs>
                <w:tab w:val="left" w:pos="1509"/>
                <w:tab w:val="left" w:pos="1510"/>
              </w:tabs>
              <w:autoSpaceDE w:val="0"/>
              <w:autoSpaceDN w:val="0"/>
              <w:spacing w:before="74"/>
              <w:ind w:left="731" w:hanging="425"/>
              <w:rPr>
                <w:sz w:val="24"/>
              </w:rPr>
            </w:pPr>
            <w:r w:rsidRPr="00CD11D8">
              <w:rPr>
                <w:w w:val="105"/>
                <w:sz w:val="24"/>
              </w:rPr>
              <w:t>Staff</w:t>
            </w:r>
            <w:r w:rsidRPr="00CD11D8">
              <w:rPr>
                <w:spacing w:val="-11"/>
                <w:w w:val="105"/>
                <w:sz w:val="24"/>
              </w:rPr>
              <w:t xml:space="preserve"> </w:t>
            </w:r>
            <w:r w:rsidRPr="00CD11D8">
              <w:rPr>
                <w:w w:val="105"/>
                <w:sz w:val="24"/>
              </w:rPr>
              <w:t>-</w:t>
            </w:r>
            <w:r w:rsidRPr="00CD11D8">
              <w:rPr>
                <w:spacing w:val="41"/>
                <w:w w:val="105"/>
                <w:sz w:val="24"/>
              </w:rPr>
              <w:t xml:space="preserve"> </w:t>
            </w:r>
            <w:r w:rsidRPr="00CD11D8">
              <w:rPr>
                <w:spacing w:val="-13"/>
                <w:w w:val="105"/>
                <w:sz w:val="24"/>
              </w:rPr>
              <w:t xml:space="preserve"> </w:t>
            </w:r>
            <w:r w:rsidRPr="00CD11D8">
              <w:rPr>
                <w:w w:val="105"/>
                <w:sz w:val="24"/>
              </w:rPr>
              <w:t>professional</w:t>
            </w:r>
            <w:r w:rsidRPr="00CD11D8">
              <w:rPr>
                <w:spacing w:val="5"/>
                <w:w w:val="105"/>
                <w:sz w:val="24"/>
              </w:rPr>
              <w:t xml:space="preserve"> </w:t>
            </w:r>
            <w:r w:rsidRPr="00CD11D8">
              <w:rPr>
                <w:spacing w:val="-2"/>
                <w:w w:val="105"/>
                <w:sz w:val="24"/>
              </w:rPr>
              <w:t>officers</w:t>
            </w:r>
          </w:p>
          <w:p w14:paraId="73E0135B" w14:textId="20DA8CEF" w:rsidR="00773E4D" w:rsidRPr="00CD11D8" w:rsidRDefault="00773E4D" w:rsidP="00773E4D">
            <w:pPr>
              <w:pStyle w:val="ListParagraph"/>
              <w:widowControl w:val="0"/>
              <w:numPr>
                <w:ilvl w:val="0"/>
                <w:numId w:val="5"/>
              </w:numPr>
              <w:tabs>
                <w:tab w:val="left" w:pos="1506"/>
                <w:tab w:val="left" w:pos="1507"/>
              </w:tabs>
              <w:autoSpaceDE w:val="0"/>
              <w:autoSpaceDN w:val="0"/>
              <w:spacing w:before="89"/>
              <w:ind w:left="731" w:hanging="425"/>
              <w:rPr>
                <w:sz w:val="24"/>
              </w:rPr>
            </w:pPr>
            <w:r w:rsidRPr="00CD11D8">
              <w:rPr>
                <w:w w:val="105"/>
                <w:sz w:val="24"/>
              </w:rPr>
              <w:t>Approx</w:t>
            </w:r>
            <w:r w:rsidRPr="00CD11D8">
              <w:rPr>
                <w:spacing w:val="-2"/>
                <w:w w:val="105"/>
                <w:sz w:val="24"/>
              </w:rPr>
              <w:t xml:space="preserve"> 8</w:t>
            </w:r>
            <w:r w:rsidRPr="00CD11D8">
              <w:rPr>
                <w:w w:val="105"/>
                <w:sz w:val="24"/>
              </w:rPr>
              <w:t>00</w:t>
            </w:r>
            <w:r w:rsidRPr="00CD11D8">
              <w:rPr>
                <w:spacing w:val="-14"/>
                <w:w w:val="105"/>
                <w:sz w:val="24"/>
              </w:rPr>
              <w:t xml:space="preserve"> </w:t>
            </w:r>
            <w:r w:rsidRPr="00CD11D8">
              <w:rPr>
                <w:w w:val="105"/>
                <w:sz w:val="24"/>
              </w:rPr>
              <w:t>per</w:t>
            </w:r>
            <w:r w:rsidRPr="00CD11D8">
              <w:rPr>
                <w:spacing w:val="-9"/>
                <w:w w:val="105"/>
                <w:sz w:val="24"/>
              </w:rPr>
              <w:t xml:space="preserve"> </w:t>
            </w:r>
            <w:r w:rsidRPr="00CD11D8">
              <w:rPr>
                <w:w w:val="105"/>
                <w:sz w:val="24"/>
              </w:rPr>
              <w:t>annum service</w:t>
            </w:r>
            <w:r w:rsidRPr="00CD11D8">
              <w:rPr>
                <w:spacing w:val="-6"/>
                <w:w w:val="105"/>
                <w:sz w:val="24"/>
              </w:rPr>
              <w:t xml:space="preserve"> </w:t>
            </w:r>
            <w:r w:rsidRPr="00CD11D8">
              <w:rPr>
                <w:spacing w:val="-2"/>
                <w:w w:val="105"/>
                <w:sz w:val="24"/>
              </w:rPr>
              <w:t>requests</w:t>
            </w:r>
          </w:p>
          <w:p w14:paraId="7653702F" w14:textId="41C4F0DD" w:rsidR="00773E4D" w:rsidRPr="00CD11D8" w:rsidRDefault="00773E4D" w:rsidP="00773E4D">
            <w:pPr>
              <w:pStyle w:val="ListParagraph"/>
              <w:widowControl w:val="0"/>
              <w:numPr>
                <w:ilvl w:val="0"/>
                <w:numId w:val="5"/>
              </w:numPr>
              <w:tabs>
                <w:tab w:val="left" w:pos="1506"/>
                <w:tab w:val="left" w:pos="1507"/>
              </w:tabs>
              <w:autoSpaceDE w:val="0"/>
              <w:autoSpaceDN w:val="0"/>
              <w:spacing w:before="89"/>
              <w:ind w:left="731" w:hanging="425"/>
              <w:rPr>
                <w:sz w:val="24"/>
              </w:rPr>
            </w:pPr>
            <w:r w:rsidRPr="00CD11D8">
              <w:rPr>
                <w:w w:val="105"/>
                <w:sz w:val="24"/>
              </w:rPr>
              <w:t>Approx.</w:t>
            </w:r>
            <w:r w:rsidRPr="00CD11D8">
              <w:rPr>
                <w:spacing w:val="-1"/>
                <w:w w:val="105"/>
                <w:sz w:val="24"/>
              </w:rPr>
              <w:t xml:space="preserve"> 790</w:t>
            </w:r>
            <w:r w:rsidRPr="00CD11D8">
              <w:rPr>
                <w:spacing w:val="-17"/>
                <w:w w:val="105"/>
                <w:sz w:val="24"/>
              </w:rPr>
              <w:t xml:space="preserve"> </w:t>
            </w:r>
            <w:r w:rsidRPr="00CD11D8">
              <w:rPr>
                <w:w w:val="105"/>
                <w:sz w:val="24"/>
              </w:rPr>
              <w:t>licensed</w:t>
            </w:r>
            <w:r w:rsidRPr="00CD11D8">
              <w:rPr>
                <w:spacing w:val="-8"/>
                <w:w w:val="105"/>
                <w:sz w:val="24"/>
              </w:rPr>
              <w:t xml:space="preserve"> </w:t>
            </w:r>
            <w:r w:rsidRPr="00CD11D8">
              <w:rPr>
                <w:w w:val="105"/>
                <w:sz w:val="24"/>
              </w:rPr>
              <w:t>HMOs</w:t>
            </w:r>
            <w:r w:rsidRPr="00CD11D8">
              <w:rPr>
                <w:spacing w:val="-5"/>
                <w:w w:val="105"/>
                <w:sz w:val="24"/>
              </w:rPr>
              <w:t xml:space="preserve"> </w:t>
            </w:r>
            <w:r w:rsidRPr="00CD11D8">
              <w:rPr>
                <w:w w:val="105"/>
                <w:sz w:val="24"/>
              </w:rPr>
              <w:t>and</w:t>
            </w:r>
            <w:r w:rsidRPr="00CD11D8">
              <w:rPr>
                <w:spacing w:val="-10"/>
                <w:w w:val="105"/>
                <w:sz w:val="24"/>
              </w:rPr>
              <w:t xml:space="preserve"> </w:t>
            </w:r>
            <w:r w:rsidRPr="00CD11D8">
              <w:rPr>
                <w:w w:val="105"/>
                <w:sz w:val="24"/>
              </w:rPr>
              <w:t>30</w:t>
            </w:r>
            <w:r w:rsidRPr="00CD11D8">
              <w:rPr>
                <w:spacing w:val="-13"/>
                <w:w w:val="105"/>
                <w:sz w:val="24"/>
              </w:rPr>
              <w:t xml:space="preserve"> </w:t>
            </w:r>
            <w:r w:rsidRPr="00CD11D8">
              <w:rPr>
                <w:w w:val="105"/>
                <w:sz w:val="24"/>
              </w:rPr>
              <w:t>licensed</w:t>
            </w:r>
            <w:r w:rsidRPr="00CD11D8">
              <w:rPr>
                <w:spacing w:val="-4"/>
                <w:w w:val="105"/>
                <w:sz w:val="24"/>
              </w:rPr>
              <w:t xml:space="preserve"> </w:t>
            </w:r>
            <w:r w:rsidRPr="00CD11D8">
              <w:rPr>
                <w:w w:val="105"/>
                <w:sz w:val="24"/>
              </w:rPr>
              <w:t>caravan</w:t>
            </w:r>
            <w:r w:rsidRPr="00CD11D8">
              <w:rPr>
                <w:spacing w:val="-6"/>
                <w:w w:val="105"/>
                <w:sz w:val="24"/>
              </w:rPr>
              <w:t xml:space="preserve"> </w:t>
            </w:r>
            <w:r w:rsidRPr="00CD11D8">
              <w:rPr>
                <w:spacing w:val="-2"/>
                <w:w w:val="105"/>
                <w:sz w:val="24"/>
              </w:rPr>
              <w:t>sites</w:t>
            </w:r>
          </w:p>
          <w:p w14:paraId="7A03AB17" w14:textId="28BD2854" w:rsidR="00773E4D" w:rsidRPr="00CD11D8" w:rsidRDefault="00773E4D" w:rsidP="00773E4D">
            <w:pPr>
              <w:pStyle w:val="ListParagraph"/>
              <w:widowControl w:val="0"/>
              <w:numPr>
                <w:ilvl w:val="0"/>
                <w:numId w:val="5"/>
              </w:numPr>
              <w:tabs>
                <w:tab w:val="left" w:pos="1499"/>
                <w:tab w:val="left" w:pos="1500"/>
              </w:tabs>
              <w:autoSpaceDE w:val="0"/>
              <w:autoSpaceDN w:val="0"/>
              <w:spacing w:before="89"/>
              <w:ind w:left="731" w:hanging="425"/>
              <w:rPr>
                <w:sz w:val="24"/>
              </w:rPr>
            </w:pPr>
            <w:r w:rsidRPr="00CD11D8">
              <w:rPr>
                <w:w w:val="105"/>
                <w:sz w:val="24"/>
              </w:rPr>
              <w:t>Approx.</w:t>
            </w:r>
            <w:r w:rsidRPr="00CD11D8">
              <w:rPr>
                <w:spacing w:val="-5"/>
                <w:w w:val="105"/>
                <w:sz w:val="24"/>
              </w:rPr>
              <w:t xml:space="preserve"> </w:t>
            </w:r>
            <w:r w:rsidRPr="00CD11D8">
              <w:rPr>
                <w:w w:val="105"/>
                <w:sz w:val="24"/>
              </w:rPr>
              <w:t>45,000</w:t>
            </w:r>
            <w:r w:rsidRPr="00CD11D8">
              <w:rPr>
                <w:spacing w:val="-6"/>
                <w:w w:val="105"/>
                <w:sz w:val="24"/>
              </w:rPr>
              <w:t xml:space="preserve"> </w:t>
            </w:r>
            <w:r w:rsidRPr="00CD11D8">
              <w:rPr>
                <w:w w:val="105"/>
                <w:sz w:val="24"/>
              </w:rPr>
              <w:t>residential</w:t>
            </w:r>
            <w:r w:rsidRPr="00CD11D8">
              <w:rPr>
                <w:spacing w:val="-17"/>
                <w:w w:val="105"/>
                <w:sz w:val="24"/>
              </w:rPr>
              <w:t xml:space="preserve"> </w:t>
            </w:r>
            <w:r w:rsidRPr="00CD11D8">
              <w:rPr>
                <w:spacing w:val="-2"/>
                <w:w w:val="105"/>
                <w:sz w:val="24"/>
              </w:rPr>
              <w:t>premises</w:t>
            </w:r>
          </w:p>
          <w:p w14:paraId="61192BC5" w14:textId="2E616744" w:rsidR="00773E4D" w:rsidRPr="00396BE5" w:rsidRDefault="00773E4D" w:rsidP="00773E4D">
            <w:pPr>
              <w:pStyle w:val="ListParagraph"/>
              <w:widowControl w:val="0"/>
              <w:numPr>
                <w:ilvl w:val="0"/>
                <w:numId w:val="5"/>
              </w:numPr>
              <w:tabs>
                <w:tab w:val="left" w:pos="1499"/>
                <w:tab w:val="left" w:pos="1500"/>
              </w:tabs>
              <w:autoSpaceDE w:val="0"/>
              <w:autoSpaceDN w:val="0"/>
              <w:spacing w:before="96"/>
              <w:ind w:left="731" w:hanging="425"/>
              <w:rPr>
                <w:rStyle w:val="BulletedListChar"/>
                <w:rFonts w:ascii="Arial" w:eastAsia="Times New Roman" w:hAnsi="Arial"/>
                <w:color w:val="auto"/>
                <w:sz w:val="24"/>
                <w:lang w:val="en-GB"/>
              </w:rPr>
            </w:pPr>
            <w:r w:rsidRPr="00CD11D8">
              <w:rPr>
                <w:w w:val="105"/>
                <w:sz w:val="24"/>
              </w:rPr>
              <w:t>Approx.</w:t>
            </w:r>
            <w:r w:rsidRPr="00CD11D8">
              <w:rPr>
                <w:spacing w:val="-7"/>
                <w:w w:val="105"/>
                <w:sz w:val="24"/>
              </w:rPr>
              <w:t xml:space="preserve"> </w:t>
            </w:r>
            <w:r w:rsidRPr="00CD11D8">
              <w:rPr>
                <w:w w:val="105"/>
                <w:sz w:val="24"/>
              </w:rPr>
              <w:t>116,000</w:t>
            </w:r>
            <w:r w:rsidRPr="00CD11D8">
              <w:rPr>
                <w:spacing w:val="-10"/>
                <w:w w:val="105"/>
                <w:sz w:val="24"/>
              </w:rPr>
              <w:t xml:space="preserve"> </w:t>
            </w:r>
            <w:r w:rsidRPr="00CD11D8">
              <w:rPr>
                <w:spacing w:val="-2"/>
                <w:w w:val="105"/>
                <w:sz w:val="24"/>
              </w:rPr>
              <w:t>residents</w:t>
            </w:r>
          </w:p>
        </w:tc>
      </w:tr>
    </w:tbl>
    <w:p w14:paraId="50A57A88" w14:textId="77777777" w:rsidR="00C02146" w:rsidRDefault="00C02146">
      <w:r>
        <w:rPr>
          <w:b/>
          <w:smallCaps/>
        </w:rPr>
        <w:br w:type="page"/>
      </w:r>
    </w:p>
    <w:tbl>
      <w:tblPr>
        <w:tblW w:w="9629" w:type="dxa"/>
        <w:tblCellMar>
          <w:left w:w="0" w:type="dxa"/>
          <w:right w:w="0" w:type="dxa"/>
        </w:tblCellMar>
        <w:tblLook w:val="04A0" w:firstRow="1" w:lastRow="0" w:firstColumn="1" w:lastColumn="0" w:noHBand="0" w:noVBand="1"/>
      </w:tblPr>
      <w:tblGrid>
        <w:gridCol w:w="9629"/>
      </w:tblGrid>
      <w:tr w:rsidR="00592C42" w:rsidRPr="000D5DAA" w14:paraId="736EC0AA" w14:textId="77777777" w:rsidTr="00C02146">
        <w:trPr>
          <w:trHeight w:val="137"/>
        </w:trPr>
        <w:tc>
          <w:tcPr>
            <w:tcW w:w="9629"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2DCB8309" w14:textId="31F64AEF" w:rsidR="00592C42" w:rsidRPr="000D5DAA" w:rsidRDefault="00592C42">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592C42" w:rsidRPr="00F44E8C" w14:paraId="1F7172F0" w14:textId="77777777" w:rsidTr="00C02146">
        <w:trPr>
          <w:trHeight w:val="137"/>
        </w:trPr>
        <w:tc>
          <w:tcPr>
            <w:tcW w:w="96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7F1187" w14:textId="77777777" w:rsidR="006379E4" w:rsidRDefault="00DC42F0">
            <w:pPr>
              <w:pStyle w:val="ListParagraph"/>
              <w:numPr>
                <w:ilvl w:val="0"/>
                <w:numId w:val="3"/>
              </w:numPr>
              <w:tabs>
                <w:tab w:val="left" w:pos="1440"/>
                <w:tab w:val="left" w:pos="2160"/>
                <w:tab w:val="left" w:pos="2880"/>
                <w:tab w:val="left" w:pos="3600"/>
                <w:tab w:val="left" w:pos="4320"/>
                <w:tab w:val="left" w:pos="5040"/>
                <w:tab w:val="left" w:pos="5760"/>
                <w:tab w:val="left" w:pos="6480"/>
              </w:tabs>
              <w:overflowPunct w:val="0"/>
              <w:autoSpaceDE w:val="0"/>
              <w:autoSpaceDN w:val="0"/>
              <w:adjustRightInd w:val="0"/>
              <w:textAlignment w:val="baseline"/>
              <w:rPr>
                <w:rFonts w:cs="Arial"/>
                <w:sz w:val="24"/>
              </w:rPr>
            </w:pPr>
            <w:r w:rsidRPr="003C051E">
              <w:rPr>
                <w:rFonts w:cs="Arial"/>
                <w:sz w:val="24"/>
              </w:rPr>
              <w:t>Accountable as the lead professional in</w:t>
            </w:r>
            <w:r w:rsidR="00A43D26" w:rsidRPr="003C051E">
              <w:rPr>
                <w:rFonts w:cs="Arial"/>
                <w:sz w:val="24"/>
              </w:rPr>
              <w:t xml:space="preserve"> </w:t>
            </w:r>
            <w:r w:rsidR="00244D16" w:rsidRPr="003C051E">
              <w:rPr>
                <w:rFonts w:cs="Arial"/>
                <w:sz w:val="24"/>
              </w:rPr>
              <w:t xml:space="preserve">Private Sector Housing </w:t>
            </w:r>
            <w:r w:rsidR="00A43D26" w:rsidRPr="003C051E">
              <w:rPr>
                <w:rFonts w:cs="Arial"/>
                <w:sz w:val="24"/>
              </w:rPr>
              <w:t xml:space="preserve">and related functions to provide professional advice and expertise on behalf of </w:t>
            </w:r>
            <w:r w:rsidR="003C051E">
              <w:rPr>
                <w:rFonts w:cs="Arial"/>
                <w:sz w:val="24"/>
              </w:rPr>
              <w:t>both Councils.</w:t>
            </w:r>
          </w:p>
          <w:p w14:paraId="4FBABD37" w14:textId="77777777" w:rsidR="00BD00C4" w:rsidRDefault="008D3801" w:rsidP="00BD00C4">
            <w:pPr>
              <w:pStyle w:val="ListParagraph"/>
              <w:numPr>
                <w:ilvl w:val="0"/>
                <w:numId w:val="3"/>
              </w:numPr>
              <w:tabs>
                <w:tab w:val="left" w:pos="1440"/>
                <w:tab w:val="left" w:pos="2160"/>
                <w:tab w:val="left" w:pos="2880"/>
                <w:tab w:val="left" w:pos="3600"/>
                <w:tab w:val="left" w:pos="4320"/>
                <w:tab w:val="left" w:pos="5040"/>
                <w:tab w:val="left" w:pos="5760"/>
                <w:tab w:val="left" w:pos="6480"/>
              </w:tabs>
              <w:overflowPunct w:val="0"/>
              <w:autoSpaceDE w:val="0"/>
              <w:autoSpaceDN w:val="0"/>
              <w:adjustRightInd w:val="0"/>
              <w:textAlignment w:val="baseline"/>
              <w:rPr>
                <w:rFonts w:cs="Arial"/>
                <w:sz w:val="24"/>
              </w:rPr>
            </w:pPr>
            <w:r>
              <w:t xml:space="preserve">Accountable for making recommendations as to policies, strategies and functions directly affecting the health and well-being of residents, business users and visitors, </w:t>
            </w:r>
            <w:r w:rsidR="00592C42" w:rsidRPr="008D3801">
              <w:rPr>
                <w:rFonts w:cs="Arial"/>
                <w:sz w:val="24"/>
              </w:rPr>
              <w:t xml:space="preserve">in respect of </w:t>
            </w:r>
            <w:r w:rsidR="00AB6507" w:rsidRPr="008D3801">
              <w:rPr>
                <w:rFonts w:cs="Arial"/>
                <w:sz w:val="24"/>
              </w:rPr>
              <w:t>Regulatory Services</w:t>
            </w:r>
            <w:r w:rsidR="00592C42" w:rsidRPr="008D3801">
              <w:rPr>
                <w:rFonts w:cs="Arial"/>
                <w:sz w:val="24"/>
              </w:rPr>
              <w:t xml:space="preserve"> responsibilit</w:t>
            </w:r>
            <w:r w:rsidR="003408BD" w:rsidRPr="008D3801">
              <w:rPr>
                <w:rFonts w:cs="Arial"/>
                <w:sz w:val="24"/>
              </w:rPr>
              <w:t xml:space="preserve">ies in relation to </w:t>
            </w:r>
            <w:r w:rsidR="00AB6507" w:rsidRPr="008D3801">
              <w:rPr>
                <w:rFonts w:cs="Arial"/>
                <w:sz w:val="24"/>
              </w:rPr>
              <w:t xml:space="preserve">Caravan Site Licensing, </w:t>
            </w:r>
            <w:r w:rsidR="003408BD" w:rsidRPr="008D3801">
              <w:rPr>
                <w:rFonts w:cs="Arial"/>
                <w:sz w:val="24"/>
              </w:rPr>
              <w:t xml:space="preserve">Empty Homes, </w:t>
            </w:r>
            <w:r w:rsidR="009414B2" w:rsidRPr="008D3801">
              <w:rPr>
                <w:rFonts w:cs="Arial"/>
                <w:sz w:val="24"/>
              </w:rPr>
              <w:t xml:space="preserve">Private Sector </w:t>
            </w:r>
            <w:r w:rsidR="00756FD9" w:rsidRPr="008D3801">
              <w:rPr>
                <w:rFonts w:cs="Arial"/>
                <w:sz w:val="24"/>
              </w:rPr>
              <w:t>Housing</w:t>
            </w:r>
            <w:r w:rsidR="0025327A" w:rsidRPr="008D3801">
              <w:rPr>
                <w:rFonts w:cs="Arial"/>
                <w:sz w:val="24"/>
              </w:rPr>
              <w:t xml:space="preserve"> Enforcement</w:t>
            </w:r>
            <w:r w:rsidR="006144B9" w:rsidRPr="008D3801">
              <w:rPr>
                <w:rFonts w:cs="Arial"/>
                <w:sz w:val="24"/>
              </w:rPr>
              <w:t xml:space="preserve"> </w:t>
            </w:r>
            <w:r w:rsidR="0025327A" w:rsidRPr="008D3801">
              <w:rPr>
                <w:rFonts w:cs="Arial"/>
                <w:sz w:val="24"/>
              </w:rPr>
              <w:t>and Public Health Funerals</w:t>
            </w:r>
            <w:r w:rsidR="00592C42" w:rsidRPr="008D3801">
              <w:rPr>
                <w:rFonts w:cs="Arial"/>
                <w:sz w:val="24"/>
              </w:rPr>
              <w:t xml:space="preserve">, and ensuring </w:t>
            </w:r>
            <w:r w:rsidR="007D7A21" w:rsidRPr="008D3801">
              <w:rPr>
                <w:rFonts w:cs="Arial"/>
                <w:sz w:val="24"/>
              </w:rPr>
              <w:t>that the Councils</w:t>
            </w:r>
            <w:r w:rsidR="00592C42" w:rsidRPr="008D3801">
              <w:rPr>
                <w:rFonts w:cs="Arial"/>
                <w:sz w:val="24"/>
              </w:rPr>
              <w:t xml:space="preserve"> meet</w:t>
            </w:r>
            <w:r w:rsidR="007D7A21" w:rsidRPr="008D3801">
              <w:rPr>
                <w:rFonts w:cs="Arial"/>
                <w:sz w:val="24"/>
              </w:rPr>
              <w:t xml:space="preserve"> their</w:t>
            </w:r>
            <w:r w:rsidR="00592C42" w:rsidRPr="008D3801">
              <w:rPr>
                <w:rFonts w:cs="Arial"/>
                <w:sz w:val="24"/>
              </w:rPr>
              <w:t xml:space="preserve"> legal obligations in respect of th</w:t>
            </w:r>
            <w:r w:rsidR="002E78E3" w:rsidRPr="008D3801">
              <w:rPr>
                <w:rFonts w:cs="Arial"/>
                <w:sz w:val="24"/>
              </w:rPr>
              <w:t>ose</w:t>
            </w:r>
            <w:r w:rsidR="00592C42" w:rsidRPr="008D3801">
              <w:rPr>
                <w:rFonts w:cs="Arial"/>
                <w:sz w:val="24"/>
              </w:rPr>
              <w:t xml:space="preserve"> function</w:t>
            </w:r>
            <w:r w:rsidR="002E78E3" w:rsidRPr="008D3801">
              <w:rPr>
                <w:rFonts w:cs="Arial"/>
                <w:sz w:val="24"/>
              </w:rPr>
              <w:t>s</w:t>
            </w:r>
            <w:r w:rsidR="00592C42" w:rsidRPr="008D3801">
              <w:rPr>
                <w:rFonts w:cs="Arial"/>
                <w:sz w:val="24"/>
              </w:rPr>
              <w:t xml:space="preserve">. </w:t>
            </w:r>
          </w:p>
          <w:p w14:paraId="6C51B3F0" w14:textId="77777777" w:rsidR="00BD00C4" w:rsidRDefault="00592C42" w:rsidP="00BD00C4">
            <w:pPr>
              <w:pStyle w:val="ListParagraph"/>
              <w:numPr>
                <w:ilvl w:val="0"/>
                <w:numId w:val="3"/>
              </w:numPr>
              <w:tabs>
                <w:tab w:val="left" w:pos="1440"/>
                <w:tab w:val="left" w:pos="2160"/>
                <w:tab w:val="left" w:pos="2880"/>
                <w:tab w:val="left" w:pos="3600"/>
                <w:tab w:val="left" w:pos="4320"/>
                <w:tab w:val="left" w:pos="5040"/>
                <w:tab w:val="left" w:pos="5760"/>
                <w:tab w:val="left" w:pos="6480"/>
              </w:tabs>
              <w:overflowPunct w:val="0"/>
              <w:autoSpaceDE w:val="0"/>
              <w:autoSpaceDN w:val="0"/>
              <w:adjustRightInd w:val="0"/>
              <w:textAlignment w:val="baseline"/>
              <w:rPr>
                <w:rFonts w:cs="Arial"/>
                <w:sz w:val="24"/>
              </w:rPr>
            </w:pPr>
            <w:r w:rsidRPr="00BD00C4">
              <w:rPr>
                <w:rFonts w:cs="Arial"/>
                <w:sz w:val="24"/>
              </w:rPr>
              <w:t xml:space="preserve">Preparation and presentation of Committee reports on </w:t>
            </w:r>
            <w:r w:rsidR="00B36AA0" w:rsidRPr="00BD00C4">
              <w:rPr>
                <w:rFonts w:cs="Arial"/>
                <w:sz w:val="24"/>
              </w:rPr>
              <w:t>Pr</w:t>
            </w:r>
            <w:r w:rsidR="00E05B69" w:rsidRPr="00BD00C4">
              <w:rPr>
                <w:rFonts w:cs="Arial"/>
                <w:sz w:val="24"/>
              </w:rPr>
              <w:t>ivate Sector Housing</w:t>
            </w:r>
            <w:r w:rsidRPr="00BD00C4">
              <w:rPr>
                <w:rFonts w:cs="Arial"/>
                <w:sz w:val="24"/>
              </w:rPr>
              <w:t xml:space="preserve"> issues.</w:t>
            </w:r>
          </w:p>
          <w:p w14:paraId="1D23B4D9" w14:textId="457D206C" w:rsidR="00592C42" w:rsidRPr="00BD00C4" w:rsidRDefault="00592C42" w:rsidP="00BD00C4">
            <w:pPr>
              <w:pStyle w:val="ListParagraph"/>
              <w:numPr>
                <w:ilvl w:val="0"/>
                <w:numId w:val="3"/>
              </w:numPr>
              <w:tabs>
                <w:tab w:val="left" w:pos="1440"/>
                <w:tab w:val="left" w:pos="2160"/>
                <w:tab w:val="left" w:pos="2880"/>
                <w:tab w:val="left" w:pos="3600"/>
                <w:tab w:val="left" w:pos="4320"/>
                <w:tab w:val="left" w:pos="5040"/>
                <w:tab w:val="left" w:pos="5760"/>
                <w:tab w:val="left" w:pos="6480"/>
              </w:tabs>
              <w:overflowPunct w:val="0"/>
              <w:autoSpaceDE w:val="0"/>
              <w:autoSpaceDN w:val="0"/>
              <w:adjustRightInd w:val="0"/>
              <w:textAlignment w:val="baseline"/>
              <w:rPr>
                <w:rFonts w:cs="Arial"/>
                <w:sz w:val="24"/>
              </w:rPr>
            </w:pPr>
            <w:r w:rsidRPr="00BD00C4">
              <w:rPr>
                <w:rFonts w:cs="Arial"/>
                <w:sz w:val="24"/>
              </w:rPr>
              <w:t>Acting on behalf of the Council in bringing legal proceedings as appropriate.</w:t>
            </w:r>
          </w:p>
          <w:p w14:paraId="630CD8FF" w14:textId="2296F26C" w:rsidR="003059D7" w:rsidRPr="00BD00C4" w:rsidRDefault="00FC502D" w:rsidP="00BD00C4">
            <w:pPr>
              <w:pStyle w:val="Default"/>
              <w:numPr>
                <w:ilvl w:val="0"/>
                <w:numId w:val="3"/>
              </w:numPr>
            </w:pPr>
            <w:r w:rsidRPr="005D45ED">
              <w:t xml:space="preserve">Leading own work and preparing cases for prosecutions, serving notices, managing budgets and staff to meet demands. </w:t>
            </w:r>
          </w:p>
          <w:p w14:paraId="3A970ACD" w14:textId="64A642E1" w:rsidR="00592C42" w:rsidRPr="008D3801" w:rsidRDefault="003059D7" w:rsidP="006379E4">
            <w:pPr>
              <w:pStyle w:val="BodyText"/>
              <w:widowControl w:val="0"/>
              <w:numPr>
                <w:ilvl w:val="0"/>
                <w:numId w:val="3"/>
              </w:numPr>
              <w:tabs>
                <w:tab w:val="left" w:pos="1156"/>
              </w:tabs>
              <w:spacing w:after="0"/>
              <w:ind w:right="188"/>
              <w:jc w:val="both"/>
              <w:rPr>
                <w:rFonts w:cs="Arial"/>
                <w:sz w:val="24"/>
              </w:rPr>
            </w:pPr>
            <w:r w:rsidRPr="008D3801">
              <w:rPr>
                <w:rFonts w:cs="Arial"/>
                <w:w w:val="105"/>
                <w:sz w:val="24"/>
              </w:rPr>
              <w:t xml:space="preserve">Managing and mentoring staff </w:t>
            </w:r>
            <w:r w:rsidR="007553C2" w:rsidRPr="008D3801">
              <w:rPr>
                <w:sz w:val="24"/>
              </w:rPr>
              <w:t xml:space="preserve">to meet service standards </w:t>
            </w:r>
            <w:r w:rsidR="009D0E84" w:rsidRPr="008D3801">
              <w:rPr>
                <w:sz w:val="24"/>
              </w:rPr>
              <w:t xml:space="preserve">and </w:t>
            </w:r>
            <w:r w:rsidRPr="008D3801">
              <w:rPr>
                <w:rFonts w:cs="Arial"/>
                <w:w w:val="105"/>
                <w:sz w:val="24"/>
              </w:rPr>
              <w:t xml:space="preserve">operational demand. </w:t>
            </w:r>
          </w:p>
          <w:p w14:paraId="37E621F4" w14:textId="77777777" w:rsidR="00BD00C4" w:rsidRDefault="00592C42" w:rsidP="00BD00C4">
            <w:pPr>
              <w:pStyle w:val="ListParagraph"/>
              <w:numPr>
                <w:ilvl w:val="0"/>
                <w:numId w:val="3"/>
              </w:numPr>
              <w:jc w:val="both"/>
              <w:rPr>
                <w:rFonts w:cs="Arial"/>
                <w:sz w:val="24"/>
              </w:rPr>
            </w:pPr>
            <w:r w:rsidRPr="00CB11C2">
              <w:rPr>
                <w:rFonts w:cs="Arial"/>
                <w:sz w:val="24"/>
              </w:rPr>
              <w:t xml:space="preserve">Assisting in the development of strategic </w:t>
            </w:r>
            <w:r w:rsidR="001078CC" w:rsidRPr="00CB11C2">
              <w:rPr>
                <w:rFonts w:cs="Arial"/>
                <w:sz w:val="24"/>
              </w:rPr>
              <w:t>housing</w:t>
            </w:r>
            <w:r w:rsidRPr="00CB11C2">
              <w:rPr>
                <w:rFonts w:cs="Arial"/>
                <w:sz w:val="24"/>
              </w:rPr>
              <w:t xml:space="preserve"> policies and procedures on behalf of the Council.</w:t>
            </w:r>
          </w:p>
          <w:p w14:paraId="1D2BB1E2" w14:textId="2CEDBFDC" w:rsidR="003408BD" w:rsidRPr="00BD00C4" w:rsidRDefault="00592C42" w:rsidP="00BD00C4">
            <w:pPr>
              <w:pStyle w:val="ListParagraph"/>
              <w:numPr>
                <w:ilvl w:val="0"/>
                <w:numId w:val="3"/>
              </w:numPr>
              <w:jc w:val="both"/>
              <w:rPr>
                <w:rFonts w:cs="Arial"/>
                <w:sz w:val="24"/>
              </w:rPr>
            </w:pPr>
            <w:r w:rsidRPr="00BD00C4">
              <w:rPr>
                <w:rFonts w:cs="Arial"/>
                <w:sz w:val="24"/>
              </w:rPr>
              <w:t>Responsible for making day-to-day decisions regarding service delivery</w:t>
            </w:r>
            <w:r w:rsidR="001A25C0" w:rsidRPr="00BD00C4">
              <w:rPr>
                <w:rFonts w:cs="Arial"/>
                <w:sz w:val="24"/>
              </w:rPr>
              <w:t xml:space="preserve"> and advising on policy development.</w:t>
            </w:r>
            <w:r w:rsidRPr="00BD00C4">
              <w:rPr>
                <w:rFonts w:cs="Arial"/>
                <w:sz w:val="24"/>
              </w:rPr>
              <w:t xml:space="preserve"> </w:t>
            </w:r>
          </w:p>
          <w:p w14:paraId="6AC194AC" w14:textId="16CA9ABD" w:rsidR="003408BD" w:rsidRPr="00F44E8C" w:rsidRDefault="003408BD" w:rsidP="003408BD">
            <w:pPr>
              <w:pStyle w:val="ListParagraph"/>
              <w:jc w:val="both"/>
              <w:rPr>
                <w:rFonts w:cs="Arial"/>
                <w:sz w:val="24"/>
              </w:rPr>
            </w:pPr>
          </w:p>
        </w:tc>
      </w:tr>
      <w:tr w:rsidR="00592C42" w:rsidRPr="003A5236" w14:paraId="357D41B9" w14:textId="77777777" w:rsidTr="00C02146">
        <w:trPr>
          <w:trHeight w:val="137"/>
        </w:trPr>
        <w:tc>
          <w:tcPr>
            <w:tcW w:w="9629"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E531C9B" w14:textId="77777777" w:rsidR="00592C42" w:rsidRPr="003A5236" w:rsidRDefault="00592C42" w:rsidP="008D3801">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592C42" w:rsidRPr="007E0649" w14:paraId="6356A28B" w14:textId="77777777" w:rsidTr="00C02146">
        <w:trPr>
          <w:trHeight w:val="137"/>
        </w:trPr>
        <w:tc>
          <w:tcPr>
            <w:tcW w:w="96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279F3C" w14:textId="77777777" w:rsidR="00217D92" w:rsidRPr="00217D92" w:rsidRDefault="00D33CEA" w:rsidP="00217D92">
            <w:pPr>
              <w:pStyle w:val="Default"/>
              <w:numPr>
                <w:ilvl w:val="0"/>
                <w:numId w:val="6"/>
              </w:numPr>
            </w:pPr>
            <w:r w:rsidRPr="00217D92">
              <w:t xml:space="preserve">Organising and managing own workload, and that of the </w:t>
            </w:r>
            <w:r w:rsidR="00722795" w:rsidRPr="00217D92">
              <w:t xml:space="preserve">Private </w:t>
            </w:r>
            <w:r w:rsidR="00722881" w:rsidRPr="00217D92">
              <w:t>Sector</w:t>
            </w:r>
            <w:r w:rsidR="00722795" w:rsidRPr="00217D92">
              <w:t xml:space="preserve"> </w:t>
            </w:r>
            <w:r w:rsidR="00722881" w:rsidRPr="00217D92">
              <w:t>Housing Team</w:t>
            </w:r>
            <w:r w:rsidRPr="00217D92">
              <w:t xml:space="preserve"> across both councils, within corporate priorities and agreed personal objectives.</w:t>
            </w:r>
          </w:p>
          <w:p w14:paraId="0005487C" w14:textId="122BDF71" w:rsidR="00D33CEA" w:rsidRPr="00217D92" w:rsidRDefault="00D33CEA" w:rsidP="00217D92">
            <w:pPr>
              <w:pStyle w:val="Default"/>
              <w:numPr>
                <w:ilvl w:val="0"/>
                <w:numId w:val="6"/>
              </w:numPr>
            </w:pPr>
            <w:r w:rsidRPr="00217D92">
              <w:t>Monitoring and managing the performance of team members and contractors.</w:t>
            </w:r>
          </w:p>
          <w:p w14:paraId="2851C09A" w14:textId="77777777" w:rsidR="00592C42" w:rsidRPr="007E0649" w:rsidRDefault="00592C42" w:rsidP="00D33CEA">
            <w:pPr>
              <w:pStyle w:val="BulletedList"/>
              <w:numPr>
                <w:ilvl w:val="0"/>
                <w:numId w:val="0"/>
              </w:numPr>
              <w:rPr>
                <w:rStyle w:val="BulletedListChar"/>
                <w:rFonts w:ascii="Arial" w:hAnsi="Arial" w:cs="Arial"/>
                <w:sz w:val="24"/>
                <w:szCs w:val="24"/>
              </w:rPr>
            </w:pPr>
          </w:p>
        </w:tc>
      </w:tr>
      <w:tr w:rsidR="00592C42" w:rsidRPr="00A54ECE" w14:paraId="4BE55917" w14:textId="77777777" w:rsidTr="00C02146">
        <w:trPr>
          <w:trHeight w:val="137"/>
        </w:trPr>
        <w:tc>
          <w:tcPr>
            <w:tcW w:w="9629"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DA69D18" w14:textId="77777777" w:rsidR="00592C42" w:rsidRPr="00A54ECE" w:rsidRDefault="00592C42">
            <w:pPr>
              <w:pStyle w:val="Descriptionlabels"/>
              <w:rPr>
                <w:rStyle w:val="Strong"/>
                <w:b/>
                <w:bCs w:val="0"/>
              </w:rPr>
            </w:pPr>
            <w:r w:rsidRPr="00A54ECE">
              <w:rPr>
                <w:rStyle w:val="DetailsChar"/>
                <w:rFonts w:ascii="Arial" w:hAnsi="Arial"/>
                <w:color w:val="FFFFFF" w:themeColor="background1"/>
                <w:sz w:val="24"/>
              </w:rPr>
              <w:t>Customers and Contacts</w:t>
            </w:r>
          </w:p>
        </w:tc>
      </w:tr>
      <w:tr w:rsidR="00592C42" w:rsidRPr="007E0649" w14:paraId="05A2022A" w14:textId="77777777" w:rsidTr="00C02146">
        <w:trPr>
          <w:trHeight w:val="3651"/>
        </w:trPr>
        <w:tc>
          <w:tcPr>
            <w:tcW w:w="96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4A61" w14:textId="77777777" w:rsidR="002B1E30" w:rsidRPr="002161C7" w:rsidRDefault="002B1E30" w:rsidP="002B1E30">
            <w:pPr>
              <w:pStyle w:val="ListParagraph"/>
              <w:tabs>
                <w:tab w:val="left" w:pos="0"/>
                <w:tab w:val="left" w:pos="900"/>
              </w:tabs>
              <w:spacing w:before="20" w:after="60"/>
              <w:ind w:left="0"/>
              <w:jc w:val="both"/>
              <w:rPr>
                <w:rFonts w:cs="Arial"/>
                <w:b/>
                <w:bCs/>
                <w:sz w:val="24"/>
              </w:rPr>
            </w:pPr>
            <w:r w:rsidRPr="002161C7">
              <w:rPr>
                <w:rFonts w:cs="Arial"/>
                <w:b/>
                <w:bCs/>
                <w:sz w:val="24"/>
              </w:rPr>
              <w:t>INTERNAL</w:t>
            </w:r>
          </w:p>
          <w:p w14:paraId="72021F50" w14:textId="4DAB8B3E" w:rsidR="002B1E30" w:rsidRPr="00AC0B52" w:rsidRDefault="002B1E30" w:rsidP="002B1E30">
            <w:pPr>
              <w:pStyle w:val="ListParagraph"/>
              <w:numPr>
                <w:ilvl w:val="0"/>
                <w:numId w:val="13"/>
              </w:numPr>
              <w:tabs>
                <w:tab w:val="left" w:pos="0"/>
                <w:tab w:val="left" w:pos="900"/>
              </w:tabs>
              <w:spacing w:before="20" w:after="60"/>
              <w:jc w:val="both"/>
              <w:rPr>
                <w:rFonts w:cs="Arial"/>
                <w:sz w:val="24"/>
              </w:rPr>
            </w:pPr>
            <w:r w:rsidRPr="00AC0B52">
              <w:rPr>
                <w:rFonts w:cs="Arial"/>
                <w:sz w:val="24"/>
              </w:rPr>
              <w:t>Members of the Council, Management Board and other staff at all levels.</w:t>
            </w:r>
          </w:p>
          <w:p w14:paraId="7C53C91A" w14:textId="77777777" w:rsidR="00E12F7F" w:rsidRPr="00051078" w:rsidRDefault="00E12F7F" w:rsidP="00E12F7F">
            <w:pPr>
              <w:pStyle w:val="Default"/>
            </w:pPr>
          </w:p>
          <w:p w14:paraId="3556DE23" w14:textId="77777777" w:rsidR="00E12F7F" w:rsidRPr="00051078" w:rsidRDefault="00E12F7F" w:rsidP="00E12F7F">
            <w:pPr>
              <w:pStyle w:val="Default"/>
            </w:pPr>
            <w:r w:rsidRPr="00051078">
              <w:rPr>
                <w:b/>
                <w:bCs/>
              </w:rPr>
              <w:t xml:space="preserve">EXTERNAL </w:t>
            </w:r>
          </w:p>
          <w:p w14:paraId="6094A993" w14:textId="07E0B4A3" w:rsidR="00E12F7F" w:rsidRPr="00051078" w:rsidRDefault="00E12F7F" w:rsidP="00D574DF">
            <w:pPr>
              <w:pStyle w:val="Default"/>
              <w:numPr>
                <w:ilvl w:val="0"/>
                <w:numId w:val="7"/>
              </w:numPr>
            </w:pPr>
            <w:r w:rsidRPr="00051078">
              <w:t>Members of the Public</w:t>
            </w:r>
            <w:r w:rsidR="77788D2F" w:rsidRPr="00051078">
              <w:t xml:space="preserve">, </w:t>
            </w:r>
            <w:r w:rsidRPr="00051078">
              <w:t xml:space="preserve">Owners and occupiers of premises and land and their agents; </w:t>
            </w:r>
          </w:p>
          <w:p w14:paraId="423A4378" w14:textId="0EA3E7DD" w:rsidR="00E12F7F" w:rsidRPr="00051078" w:rsidRDefault="00A304F1" w:rsidP="00D574DF">
            <w:pPr>
              <w:pStyle w:val="Default"/>
              <w:numPr>
                <w:ilvl w:val="0"/>
                <w:numId w:val="7"/>
              </w:numPr>
            </w:pPr>
            <w:r w:rsidRPr="00051078">
              <w:t xml:space="preserve">Government Departments, </w:t>
            </w:r>
            <w:r w:rsidR="00051078" w:rsidRPr="00051078">
              <w:t xml:space="preserve">MHCLG, DEFRA, etc.other </w:t>
            </w:r>
            <w:r w:rsidR="00E12F7F" w:rsidRPr="00051078">
              <w:t>external statutory and non</w:t>
            </w:r>
            <w:r w:rsidR="2FEF0A14" w:rsidRPr="00051078">
              <w:t>-</w:t>
            </w:r>
            <w:r w:rsidR="00E12F7F" w:rsidRPr="00051078">
              <w:t>statutory bodies in relation to special responsibilities:</w:t>
            </w:r>
            <w:r w:rsidR="244A161B" w:rsidRPr="00051078">
              <w:t xml:space="preserve"> </w:t>
            </w:r>
          </w:p>
          <w:p w14:paraId="503B2EFB" w14:textId="77777777" w:rsidR="00E12F7F" w:rsidRPr="00051078" w:rsidRDefault="00E12F7F" w:rsidP="00D574DF">
            <w:pPr>
              <w:pStyle w:val="Default"/>
              <w:numPr>
                <w:ilvl w:val="0"/>
                <w:numId w:val="7"/>
              </w:numPr>
            </w:pPr>
            <w:r w:rsidRPr="00051078">
              <w:t xml:space="preserve">Media in consultation with the Communications Team, </w:t>
            </w:r>
          </w:p>
          <w:p w14:paraId="09862B9A" w14:textId="77777777" w:rsidR="00E12F7F" w:rsidRPr="00051078" w:rsidRDefault="00E12F7F" w:rsidP="00D574DF">
            <w:pPr>
              <w:pStyle w:val="Default"/>
              <w:numPr>
                <w:ilvl w:val="0"/>
                <w:numId w:val="7"/>
              </w:numPr>
            </w:pPr>
            <w:r w:rsidRPr="00051078">
              <w:t xml:space="preserve">MPs, government bodies, </w:t>
            </w:r>
          </w:p>
          <w:p w14:paraId="7B43734E" w14:textId="77777777" w:rsidR="00E12F7F" w:rsidRPr="00051078" w:rsidRDefault="00E12F7F" w:rsidP="00D574DF">
            <w:pPr>
              <w:pStyle w:val="Default"/>
              <w:numPr>
                <w:ilvl w:val="0"/>
                <w:numId w:val="7"/>
              </w:numPr>
            </w:pPr>
            <w:r w:rsidRPr="00051078">
              <w:t xml:space="preserve">Local, national and international businesses. </w:t>
            </w:r>
          </w:p>
          <w:p w14:paraId="4338369E" w14:textId="02AA90F9" w:rsidR="00525AEF" w:rsidRPr="00051078" w:rsidRDefault="00E12F7F" w:rsidP="00D574DF">
            <w:pPr>
              <w:pStyle w:val="Default"/>
              <w:numPr>
                <w:ilvl w:val="0"/>
                <w:numId w:val="7"/>
              </w:numPr>
            </w:pPr>
            <w:r w:rsidRPr="00051078">
              <w:t xml:space="preserve">Specialist contractors </w:t>
            </w:r>
          </w:p>
          <w:p w14:paraId="59FE236D" w14:textId="6823C664" w:rsidR="00525AEF" w:rsidRPr="001C0386" w:rsidRDefault="00525AEF" w:rsidP="005762AA">
            <w:pPr>
              <w:pStyle w:val="BulletedList"/>
              <w:numPr>
                <w:ilvl w:val="0"/>
                <w:numId w:val="0"/>
              </w:numPr>
              <w:rPr>
                <w:rFonts w:ascii="Arial" w:hAnsi="Arial" w:cs="Arial"/>
                <w:sz w:val="24"/>
                <w:szCs w:val="24"/>
              </w:rPr>
            </w:pPr>
          </w:p>
        </w:tc>
      </w:tr>
    </w:tbl>
    <w:p w14:paraId="6ECFDC4A" w14:textId="77777777" w:rsidR="00C02146" w:rsidRDefault="00C02146">
      <w:r>
        <w:rPr>
          <w:b/>
          <w:smallCaps/>
        </w:rPr>
        <w:br w:type="page"/>
      </w:r>
    </w:p>
    <w:tbl>
      <w:tblPr>
        <w:tblW w:w="9629" w:type="dxa"/>
        <w:tblCellMar>
          <w:left w:w="0" w:type="dxa"/>
          <w:right w:w="0" w:type="dxa"/>
        </w:tblCellMar>
        <w:tblLook w:val="04A0" w:firstRow="1" w:lastRow="0" w:firstColumn="1" w:lastColumn="0" w:noHBand="0" w:noVBand="1"/>
      </w:tblPr>
      <w:tblGrid>
        <w:gridCol w:w="9846"/>
      </w:tblGrid>
      <w:tr w:rsidR="004A2895" w:rsidRPr="000D5DAA" w14:paraId="1805FE7B" w14:textId="77777777" w:rsidTr="00C02146">
        <w:trPr>
          <w:trHeight w:val="137"/>
        </w:trPr>
        <w:tc>
          <w:tcPr>
            <w:tcW w:w="9629"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B0E209C" w14:textId="645A1476" w:rsidR="004A2895" w:rsidRPr="004A2895" w:rsidRDefault="004A2895">
            <w:pPr>
              <w:pStyle w:val="Descriptionlabels"/>
              <w:rPr>
                <w:rStyle w:val="DetailsChar"/>
                <w:rFonts w:ascii="Arial" w:hAnsi="Arial" w:cs="Arial"/>
                <w:sz w:val="24"/>
                <w:szCs w:val="24"/>
              </w:rPr>
            </w:pPr>
            <w:r w:rsidRPr="004A2895">
              <w:rPr>
                <w:rStyle w:val="DetailsChar"/>
                <w:rFonts w:ascii="Arial" w:hAnsi="Arial" w:cs="Arial"/>
                <w:sz w:val="24"/>
                <w:szCs w:val="24"/>
              </w:rPr>
              <w:t>Service/Team Structure</w:t>
            </w:r>
          </w:p>
        </w:tc>
      </w:tr>
      <w:tr w:rsidR="004A2895" w:rsidRPr="002461F2" w14:paraId="3C56A361" w14:textId="77777777" w:rsidTr="00C02146">
        <w:trPr>
          <w:trHeight w:val="137"/>
        </w:trPr>
        <w:tc>
          <w:tcPr>
            <w:tcW w:w="96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65A482" w14:textId="1493BF46" w:rsidR="004A2895" w:rsidRDefault="00312F4F" w:rsidP="00C02146">
            <w:pPr>
              <w:pStyle w:val="Descriptionlabels"/>
              <w:jc w:val="center"/>
              <w:rPr>
                <w:rStyle w:val="DetailsChar"/>
                <w:rFonts w:ascii="Arial" w:hAnsi="Arial" w:cs="Arial"/>
                <w:sz w:val="24"/>
                <w:szCs w:val="24"/>
              </w:rPr>
            </w:pPr>
            <w:r>
              <w:rPr>
                <w:noProof/>
              </w:rPr>
              <w:drawing>
                <wp:inline distT="0" distB="0" distL="0" distR="0" wp14:anchorId="031D90FD" wp14:editId="204FE200">
                  <wp:extent cx="6106795" cy="3448685"/>
                  <wp:effectExtent l="0" t="0" r="8255" b="0"/>
                  <wp:docPr id="70779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9865" name=""/>
                          <pic:cNvPicPr/>
                        </pic:nvPicPr>
                        <pic:blipFill>
                          <a:blip r:embed="rId18"/>
                          <a:stretch>
                            <a:fillRect/>
                          </a:stretch>
                        </pic:blipFill>
                        <pic:spPr>
                          <a:xfrm>
                            <a:off x="0" y="0"/>
                            <a:ext cx="6106795" cy="3448685"/>
                          </a:xfrm>
                          <a:prstGeom prst="rect">
                            <a:avLst/>
                          </a:prstGeom>
                        </pic:spPr>
                      </pic:pic>
                    </a:graphicData>
                  </a:graphic>
                </wp:inline>
              </w:drawing>
            </w:r>
          </w:p>
          <w:p w14:paraId="7032B517" w14:textId="769C1903" w:rsidR="00C02146" w:rsidRDefault="00805EDC" w:rsidP="00EE4ECF">
            <w:pPr>
              <w:pStyle w:val="Descriptionlabels"/>
              <w:jc w:val="center"/>
              <w:rPr>
                <w:rStyle w:val="DetailsChar"/>
                <w:rFonts w:ascii="Arial" w:hAnsi="Arial" w:cs="Arial"/>
                <w:sz w:val="24"/>
                <w:szCs w:val="24"/>
              </w:rPr>
            </w:pPr>
            <w:r>
              <w:rPr>
                <w:noProof/>
              </w:rPr>
              <w:drawing>
                <wp:inline distT="0" distB="0" distL="0" distR="0" wp14:anchorId="5D7876D5" wp14:editId="7173B533">
                  <wp:extent cx="6106795" cy="3442970"/>
                  <wp:effectExtent l="0" t="0" r="8255" b="5080"/>
                  <wp:docPr id="902808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08619" name=""/>
                          <pic:cNvPicPr/>
                        </pic:nvPicPr>
                        <pic:blipFill>
                          <a:blip r:embed="rId19"/>
                          <a:stretch>
                            <a:fillRect/>
                          </a:stretch>
                        </pic:blipFill>
                        <pic:spPr>
                          <a:xfrm>
                            <a:off x="0" y="0"/>
                            <a:ext cx="6106795" cy="3442970"/>
                          </a:xfrm>
                          <a:prstGeom prst="rect">
                            <a:avLst/>
                          </a:prstGeom>
                        </pic:spPr>
                      </pic:pic>
                    </a:graphicData>
                  </a:graphic>
                </wp:inline>
              </w:drawing>
            </w:r>
          </w:p>
          <w:p w14:paraId="5F86401E" w14:textId="20F89289" w:rsidR="00346E6E" w:rsidRPr="002461F2" w:rsidRDefault="00346E6E" w:rsidP="00C02146">
            <w:pPr>
              <w:pStyle w:val="Descriptionlabels"/>
              <w:jc w:val="center"/>
              <w:rPr>
                <w:rStyle w:val="DetailsChar"/>
                <w:rFonts w:ascii="Arial" w:hAnsi="Arial" w:cs="Arial"/>
                <w:sz w:val="24"/>
                <w:szCs w:val="24"/>
              </w:rPr>
            </w:pPr>
          </w:p>
        </w:tc>
      </w:tr>
    </w:tbl>
    <w:p w14:paraId="4E57B4A0" w14:textId="77777777" w:rsidR="00C02146" w:rsidRDefault="00EF2EE4" w:rsidP="00E64154">
      <w:r>
        <w:br w:type="page"/>
      </w:r>
    </w:p>
    <w:p w14:paraId="7EFAE102" w14:textId="77777777" w:rsidR="00C02146" w:rsidRDefault="00C02146" w:rsidP="00E64154"/>
    <w:p w14:paraId="3392938E" w14:textId="77777777" w:rsidR="00C02146" w:rsidRDefault="00C02146" w:rsidP="00E64154"/>
    <w:p w14:paraId="65966BBA" w14:textId="799711CB" w:rsidR="00042B15" w:rsidRDefault="00042B15" w:rsidP="00E64154">
      <w:pPr>
        <w:rPr>
          <w:b/>
          <w:color w:val="1F497D"/>
          <w:sz w:val="28"/>
          <w:szCs w:val="28"/>
        </w:rPr>
      </w:pPr>
      <w:r w:rsidRPr="00863FBB">
        <w:rPr>
          <w:b/>
          <w:color w:val="1F497D"/>
          <w:sz w:val="28"/>
          <w:szCs w:val="28"/>
        </w:rPr>
        <w:t>PERSON SPECIFICATION</w:t>
      </w:r>
    </w:p>
    <w:p w14:paraId="56AFA0BA" w14:textId="77777777" w:rsidR="00554609" w:rsidRDefault="00554609" w:rsidP="00E64154">
      <w:pPr>
        <w:rPr>
          <w:b/>
          <w:color w:val="1F497D"/>
          <w:sz w:val="28"/>
          <w:szCs w:val="28"/>
        </w:rPr>
      </w:pPr>
    </w:p>
    <w:p w14:paraId="3206672A" w14:textId="77777777" w:rsidR="009070B8" w:rsidRPr="009070B8" w:rsidRDefault="009070B8" w:rsidP="009070B8">
      <w:pPr>
        <w:rPr>
          <w:rFonts w:cs="Arial"/>
          <w:b/>
          <w:sz w:val="24"/>
        </w:rPr>
      </w:pPr>
      <w:r w:rsidRPr="009070B8">
        <w:rPr>
          <w:rFonts w:cs="Arial"/>
          <w:b/>
          <w:sz w:val="24"/>
        </w:rPr>
        <w:t>Candidates must be able to demonstrate, giving examples</w:t>
      </w:r>
      <w:r w:rsidRPr="00C02146">
        <w:rPr>
          <w:rFonts w:cs="Arial"/>
          <w:b/>
          <w:sz w:val="24"/>
        </w:rPr>
        <w:t xml:space="preserve">, all essential criteria </w:t>
      </w:r>
      <w:r w:rsidRPr="009070B8">
        <w:rPr>
          <w:rFonts w:cs="Arial"/>
          <w:b/>
          <w:sz w:val="24"/>
        </w:rPr>
        <w:t>marked as A, A/C or A/I within their application form to be shortlisted for this role.</w:t>
      </w:r>
    </w:p>
    <w:p w14:paraId="3BC415A8" w14:textId="77777777" w:rsidR="007D7640" w:rsidRPr="00863FBB" w:rsidRDefault="007D7640" w:rsidP="00E64154">
      <w:pPr>
        <w:rPr>
          <w:b/>
          <w:color w:val="1F497D"/>
          <w:sz w:val="28"/>
          <w:szCs w:val="28"/>
        </w:rPr>
      </w:pPr>
    </w:p>
    <w:tbl>
      <w:tblPr>
        <w:tblStyle w:val="TableGrid"/>
        <w:tblW w:w="5101" w:type="pct"/>
        <w:tblLayout w:type="fixed"/>
        <w:tblLook w:val="04A0" w:firstRow="1" w:lastRow="0" w:firstColumn="1" w:lastColumn="0" w:noHBand="0" w:noVBand="1"/>
      </w:tblPr>
      <w:tblGrid>
        <w:gridCol w:w="1903"/>
        <w:gridCol w:w="2774"/>
        <w:gridCol w:w="1247"/>
        <w:gridCol w:w="2719"/>
        <w:gridCol w:w="1158"/>
      </w:tblGrid>
      <w:tr w:rsidR="005968C1" w:rsidRPr="005D6AD4" w14:paraId="055F5D62" w14:textId="7E915172" w:rsidTr="005F33A1">
        <w:tc>
          <w:tcPr>
            <w:tcW w:w="971" w:type="pct"/>
            <w:tcBorders>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38" w:type="pct"/>
            <w:gridSpan w:val="3"/>
            <w:tcBorders>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91" w:type="pct"/>
            <w:tcBorders>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5F33A1">
        <w:tc>
          <w:tcPr>
            <w:tcW w:w="971" w:type="pct"/>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415" w:type="pct"/>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387" w:type="pct"/>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91" w:type="pct"/>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EE7D62" w:rsidRPr="005D6AD4" w14:paraId="69F78A98" w14:textId="0902D4C2" w:rsidTr="005F33A1">
        <w:trPr>
          <w:trHeight w:val="999"/>
        </w:trPr>
        <w:tc>
          <w:tcPr>
            <w:tcW w:w="971" w:type="pct"/>
            <w:vMerge w:val="restart"/>
          </w:tcPr>
          <w:p w14:paraId="0CEAC0B8" w14:textId="77777777" w:rsidR="00EE7D62" w:rsidRPr="00013DF5" w:rsidRDefault="00EE7D62" w:rsidP="005F33A1">
            <w:pPr>
              <w:pStyle w:val="Descriptionlabels"/>
              <w:spacing w:before="0" w:after="0"/>
              <w:rPr>
                <w:rStyle w:val="DetailsChar"/>
                <w:rFonts w:ascii="Arial" w:hAnsi="Arial" w:cs="Arial"/>
                <w:sz w:val="22"/>
              </w:rPr>
            </w:pPr>
            <w:r w:rsidRPr="00013DF5">
              <w:rPr>
                <w:rStyle w:val="DetailsChar"/>
                <w:rFonts w:ascii="Arial" w:hAnsi="Arial" w:cs="Arial"/>
                <w:sz w:val="22"/>
              </w:rPr>
              <w:t>Qualifications/ Education / Training / Experience</w:t>
            </w:r>
          </w:p>
          <w:p w14:paraId="24F01096" w14:textId="77777777" w:rsidR="00EE7D62" w:rsidRPr="00013DF5" w:rsidRDefault="00EE7D62" w:rsidP="005F33A1">
            <w:pPr>
              <w:pStyle w:val="Descriptionlabels"/>
              <w:spacing w:before="0" w:after="0"/>
              <w:rPr>
                <w:rStyle w:val="DetailsChar"/>
                <w:rFonts w:ascii="Arial" w:hAnsi="Arial" w:cs="Arial"/>
                <w:color w:val="FF0000"/>
                <w:sz w:val="22"/>
              </w:rPr>
            </w:pPr>
          </w:p>
        </w:tc>
        <w:tc>
          <w:tcPr>
            <w:tcW w:w="1415" w:type="pct"/>
            <w:vMerge w:val="restart"/>
          </w:tcPr>
          <w:p w14:paraId="7CDC2279" w14:textId="4CCF3123" w:rsidR="00EE7D62" w:rsidRPr="00D47399" w:rsidRDefault="00EE7D62" w:rsidP="005F33A1">
            <w:pPr>
              <w:pStyle w:val="BulletedList"/>
              <w:numPr>
                <w:ilvl w:val="0"/>
                <w:numId w:val="0"/>
              </w:numPr>
              <w:spacing w:before="0" w:after="0"/>
              <w:rPr>
                <w:rStyle w:val="DetailsChar"/>
                <w:rFonts w:ascii="Arial" w:hAnsi="Arial" w:cs="Arial"/>
                <w:sz w:val="22"/>
              </w:rPr>
            </w:pPr>
            <w:r w:rsidRPr="00D47399">
              <w:rPr>
                <w:rStyle w:val="DetailsChar"/>
                <w:rFonts w:ascii="Arial" w:hAnsi="Arial" w:cs="Arial"/>
                <w:sz w:val="22"/>
              </w:rPr>
              <w:t xml:space="preserve">Degree / Diploma in </w:t>
            </w:r>
          </w:p>
          <w:p w14:paraId="79B82F05" w14:textId="24237784" w:rsidR="00EE7D62" w:rsidRPr="00D47399" w:rsidRDefault="00EE7D62" w:rsidP="005F33A1">
            <w:pPr>
              <w:pStyle w:val="BulletedList"/>
              <w:numPr>
                <w:ilvl w:val="0"/>
                <w:numId w:val="0"/>
              </w:numPr>
              <w:spacing w:before="0" w:after="0"/>
              <w:ind w:left="-1"/>
              <w:rPr>
                <w:rStyle w:val="DetailsChar"/>
                <w:rFonts w:ascii="Arial" w:hAnsi="Arial" w:cs="Arial"/>
                <w:sz w:val="22"/>
              </w:rPr>
            </w:pPr>
            <w:r w:rsidRPr="00D47399">
              <w:rPr>
                <w:rStyle w:val="DetailsChar"/>
                <w:rFonts w:ascii="Arial" w:hAnsi="Arial" w:cs="Arial"/>
                <w:sz w:val="22"/>
              </w:rPr>
              <w:t>Environmental Health.</w:t>
            </w:r>
          </w:p>
          <w:p w14:paraId="1EC8BFD3" w14:textId="77777777" w:rsidR="00EE7D62" w:rsidRPr="00D47399" w:rsidRDefault="00EE7D62" w:rsidP="005F33A1">
            <w:pPr>
              <w:pStyle w:val="BulletedList"/>
              <w:numPr>
                <w:ilvl w:val="0"/>
                <w:numId w:val="0"/>
              </w:numPr>
              <w:spacing w:before="0" w:after="0"/>
              <w:ind w:left="-1"/>
              <w:rPr>
                <w:rStyle w:val="DetailsChar"/>
                <w:rFonts w:ascii="Arial" w:hAnsi="Arial" w:cs="Arial"/>
                <w:sz w:val="22"/>
              </w:rPr>
            </w:pPr>
            <w:r w:rsidRPr="00D47399">
              <w:rPr>
                <w:rStyle w:val="DetailsChar"/>
                <w:rFonts w:ascii="Arial" w:hAnsi="Arial" w:cs="Arial"/>
                <w:sz w:val="22"/>
              </w:rPr>
              <w:t>EHORB registration.</w:t>
            </w:r>
          </w:p>
          <w:p w14:paraId="1673CDA2" w14:textId="77777777" w:rsidR="00EE7D62" w:rsidRPr="00D47399" w:rsidRDefault="00EE7D62" w:rsidP="005F33A1">
            <w:pPr>
              <w:pStyle w:val="BulletedList"/>
              <w:numPr>
                <w:ilvl w:val="0"/>
                <w:numId w:val="0"/>
              </w:numPr>
              <w:spacing w:before="0" w:after="0"/>
              <w:ind w:left="-1"/>
              <w:rPr>
                <w:rStyle w:val="DetailsChar"/>
                <w:rFonts w:ascii="Arial" w:hAnsi="Arial" w:cs="Arial"/>
                <w:sz w:val="22"/>
              </w:rPr>
            </w:pPr>
          </w:p>
          <w:p w14:paraId="653A56FB" w14:textId="6A0D7F31" w:rsidR="00EE7D62" w:rsidRPr="00D47399" w:rsidRDefault="00EE7D62" w:rsidP="005F33A1">
            <w:pPr>
              <w:pStyle w:val="BulletedList"/>
              <w:numPr>
                <w:ilvl w:val="0"/>
                <w:numId w:val="0"/>
              </w:numPr>
              <w:spacing w:before="0" w:after="0"/>
              <w:rPr>
                <w:rStyle w:val="DetailsChar"/>
                <w:rFonts w:ascii="Arial" w:hAnsi="Arial" w:cs="Arial"/>
                <w:sz w:val="22"/>
              </w:rPr>
            </w:pPr>
          </w:p>
        </w:tc>
        <w:tc>
          <w:tcPr>
            <w:tcW w:w="636" w:type="pct"/>
            <w:vMerge w:val="restart"/>
          </w:tcPr>
          <w:p w14:paraId="3D09EC9F" w14:textId="72CCB436" w:rsidR="00EE7D62" w:rsidRPr="00D47399" w:rsidRDefault="00EE7D62" w:rsidP="005F33A1">
            <w:pPr>
              <w:pStyle w:val="BulletedList"/>
              <w:numPr>
                <w:ilvl w:val="0"/>
                <w:numId w:val="0"/>
              </w:numPr>
              <w:spacing w:before="0" w:after="0"/>
              <w:ind w:left="64"/>
              <w:rPr>
                <w:rStyle w:val="BulletedListChar"/>
                <w:rFonts w:ascii="Arial" w:hAnsi="Arial" w:cs="Arial"/>
                <w:b/>
                <w:sz w:val="22"/>
              </w:rPr>
            </w:pPr>
            <w:r w:rsidRPr="00D47399">
              <w:rPr>
                <w:rStyle w:val="BulletedListChar"/>
                <w:rFonts w:ascii="Arial" w:hAnsi="Arial" w:cs="Arial"/>
                <w:b/>
                <w:sz w:val="22"/>
              </w:rPr>
              <w:t>A/C/I</w:t>
            </w:r>
          </w:p>
        </w:tc>
        <w:tc>
          <w:tcPr>
            <w:tcW w:w="1387" w:type="pct"/>
          </w:tcPr>
          <w:p w14:paraId="4B1B1B6A" w14:textId="495EDD43" w:rsidR="00EE7D62" w:rsidRPr="00D47399" w:rsidRDefault="00EE7D62" w:rsidP="005F33A1">
            <w:pPr>
              <w:pStyle w:val="BodyText"/>
              <w:spacing w:after="0"/>
              <w:ind w:right="68"/>
              <w:rPr>
                <w:rStyle w:val="DetailsChar"/>
                <w:rFonts w:ascii="Arial" w:eastAsia="Times New Roman" w:hAnsi="Arial"/>
                <w:color w:val="auto"/>
                <w:sz w:val="22"/>
                <w:szCs w:val="22"/>
                <w:lang w:val="en-GB"/>
              </w:rPr>
            </w:pPr>
            <w:r w:rsidRPr="00EE7D62">
              <w:rPr>
                <w:rFonts w:cs="Arial"/>
                <w:sz w:val="22"/>
                <w:szCs w:val="22"/>
              </w:rPr>
              <w:t>Relevant, specialist post-graduate qualification.</w:t>
            </w:r>
          </w:p>
        </w:tc>
        <w:tc>
          <w:tcPr>
            <w:tcW w:w="591" w:type="pct"/>
          </w:tcPr>
          <w:p w14:paraId="4CA8BE1D" w14:textId="575B29F5" w:rsidR="00EE7D62" w:rsidRPr="005F33A1" w:rsidRDefault="00EE7D62" w:rsidP="005F33A1">
            <w:pPr>
              <w:pStyle w:val="BulletedList"/>
              <w:numPr>
                <w:ilvl w:val="0"/>
                <w:numId w:val="0"/>
              </w:numPr>
              <w:spacing w:before="0" w:after="0"/>
              <w:rPr>
                <w:rStyle w:val="BulletedListChar"/>
                <w:rFonts w:ascii="Arial" w:hAnsi="Arial" w:cs="Arial"/>
                <w:b/>
                <w:bCs/>
                <w:sz w:val="22"/>
              </w:rPr>
            </w:pPr>
            <w:r w:rsidRPr="005F33A1">
              <w:rPr>
                <w:rFonts w:ascii="Arial" w:hAnsi="Arial" w:cs="Arial"/>
                <w:b/>
                <w:bCs/>
                <w:sz w:val="22"/>
              </w:rPr>
              <w:t>A/C/I</w:t>
            </w:r>
          </w:p>
        </w:tc>
      </w:tr>
      <w:tr w:rsidR="00EE7D62" w:rsidRPr="005D6AD4" w14:paraId="6D881CEE" w14:textId="77777777" w:rsidTr="005F33A1">
        <w:trPr>
          <w:trHeight w:val="823"/>
        </w:trPr>
        <w:tc>
          <w:tcPr>
            <w:tcW w:w="971" w:type="pct"/>
            <w:vMerge/>
          </w:tcPr>
          <w:p w14:paraId="2372C9C2" w14:textId="77777777" w:rsidR="00EE7D62" w:rsidRPr="00013DF5" w:rsidRDefault="00EE7D62" w:rsidP="005F33A1">
            <w:pPr>
              <w:pStyle w:val="Descriptionlabels"/>
              <w:spacing w:before="0" w:after="0"/>
              <w:rPr>
                <w:rStyle w:val="DetailsChar"/>
                <w:rFonts w:ascii="Arial" w:hAnsi="Arial" w:cs="Arial"/>
                <w:sz w:val="22"/>
              </w:rPr>
            </w:pPr>
          </w:p>
        </w:tc>
        <w:tc>
          <w:tcPr>
            <w:tcW w:w="1415" w:type="pct"/>
            <w:vMerge/>
          </w:tcPr>
          <w:p w14:paraId="05B2E388" w14:textId="77777777" w:rsidR="00EE7D62" w:rsidRPr="00D47399" w:rsidRDefault="00EE7D62" w:rsidP="005F33A1">
            <w:pPr>
              <w:pStyle w:val="BulletedList"/>
              <w:numPr>
                <w:ilvl w:val="0"/>
                <w:numId w:val="0"/>
              </w:numPr>
              <w:spacing w:before="0" w:after="0"/>
              <w:ind w:left="-1"/>
              <w:rPr>
                <w:rStyle w:val="DetailsChar"/>
                <w:rFonts w:ascii="Arial" w:hAnsi="Arial" w:cs="Arial"/>
                <w:sz w:val="22"/>
              </w:rPr>
            </w:pPr>
          </w:p>
        </w:tc>
        <w:tc>
          <w:tcPr>
            <w:tcW w:w="636" w:type="pct"/>
            <w:vMerge/>
          </w:tcPr>
          <w:p w14:paraId="3ACF99E5" w14:textId="77777777" w:rsidR="00EE7D62" w:rsidRPr="00D47399" w:rsidRDefault="00EE7D62" w:rsidP="005F33A1">
            <w:pPr>
              <w:pStyle w:val="BulletedList"/>
              <w:numPr>
                <w:ilvl w:val="0"/>
                <w:numId w:val="0"/>
              </w:numPr>
              <w:spacing w:before="0" w:after="0"/>
              <w:ind w:left="64"/>
              <w:rPr>
                <w:rStyle w:val="BulletedListChar"/>
                <w:rFonts w:ascii="Arial" w:hAnsi="Arial" w:cs="Arial"/>
                <w:b/>
                <w:sz w:val="22"/>
              </w:rPr>
            </w:pPr>
          </w:p>
        </w:tc>
        <w:tc>
          <w:tcPr>
            <w:tcW w:w="1387" w:type="pct"/>
          </w:tcPr>
          <w:p w14:paraId="494FB697" w14:textId="524432B1" w:rsidR="00EE7D62" w:rsidRPr="00D47399" w:rsidRDefault="00EE7D62" w:rsidP="005F33A1">
            <w:pPr>
              <w:pStyle w:val="BodyText"/>
              <w:spacing w:after="0"/>
              <w:ind w:right="68"/>
              <w:rPr>
                <w:spacing w:val="-2"/>
                <w:w w:val="105"/>
                <w:sz w:val="22"/>
                <w:szCs w:val="22"/>
              </w:rPr>
            </w:pPr>
            <w:r w:rsidRPr="00EE7D62">
              <w:rPr>
                <w:rFonts w:cs="Arial"/>
                <w:sz w:val="22"/>
                <w:szCs w:val="22"/>
              </w:rPr>
              <w:t>Recognised Management Qualification.</w:t>
            </w:r>
          </w:p>
        </w:tc>
        <w:tc>
          <w:tcPr>
            <w:tcW w:w="591" w:type="pct"/>
          </w:tcPr>
          <w:p w14:paraId="121C94E0" w14:textId="10AD8664" w:rsidR="00EE7D62" w:rsidRPr="005F33A1" w:rsidRDefault="00EE7D62" w:rsidP="005F33A1">
            <w:pPr>
              <w:pStyle w:val="BulletedList"/>
              <w:numPr>
                <w:ilvl w:val="0"/>
                <w:numId w:val="0"/>
              </w:numPr>
              <w:spacing w:before="0" w:after="0"/>
              <w:ind w:left="41"/>
              <w:rPr>
                <w:rStyle w:val="BulletedListChar"/>
                <w:rFonts w:ascii="Arial" w:hAnsi="Arial" w:cs="Arial"/>
                <w:b/>
                <w:bCs/>
                <w:sz w:val="22"/>
              </w:rPr>
            </w:pPr>
            <w:r w:rsidRPr="005F33A1">
              <w:rPr>
                <w:rFonts w:ascii="Arial" w:hAnsi="Arial" w:cs="Arial"/>
                <w:b/>
                <w:bCs/>
                <w:sz w:val="22"/>
              </w:rPr>
              <w:t>A/C/I</w:t>
            </w:r>
          </w:p>
        </w:tc>
      </w:tr>
      <w:tr w:rsidR="00EE7D62" w:rsidRPr="005D6AD4" w14:paraId="539E5A0B" w14:textId="77777777" w:rsidTr="005F33A1">
        <w:trPr>
          <w:trHeight w:val="668"/>
        </w:trPr>
        <w:tc>
          <w:tcPr>
            <w:tcW w:w="971" w:type="pct"/>
            <w:vMerge/>
          </w:tcPr>
          <w:p w14:paraId="598F18C4" w14:textId="77777777" w:rsidR="00EE7D62" w:rsidRPr="00013DF5" w:rsidRDefault="00EE7D62" w:rsidP="00EE7D62">
            <w:pPr>
              <w:pStyle w:val="Descriptionlabels"/>
              <w:spacing w:after="0"/>
              <w:rPr>
                <w:rStyle w:val="DetailsChar"/>
                <w:rFonts w:ascii="Arial" w:hAnsi="Arial" w:cs="Arial"/>
                <w:sz w:val="22"/>
              </w:rPr>
            </w:pPr>
          </w:p>
        </w:tc>
        <w:tc>
          <w:tcPr>
            <w:tcW w:w="1415" w:type="pct"/>
            <w:vMerge/>
          </w:tcPr>
          <w:p w14:paraId="61B6056C" w14:textId="77777777" w:rsidR="00EE7D62" w:rsidRPr="00D47399" w:rsidRDefault="00EE7D62" w:rsidP="00EE7D62">
            <w:pPr>
              <w:pStyle w:val="BulletedList"/>
              <w:numPr>
                <w:ilvl w:val="0"/>
                <w:numId w:val="0"/>
              </w:numPr>
              <w:spacing w:after="0"/>
              <w:ind w:left="-1"/>
              <w:rPr>
                <w:rStyle w:val="DetailsChar"/>
                <w:rFonts w:ascii="Arial" w:hAnsi="Arial" w:cs="Arial"/>
                <w:sz w:val="22"/>
              </w:rPr>
            </w:pPr>
          </w:p>
        </w:tc>
        <w:tc>
          <w:tcPr>
            <w:tcW w:w="636" w:type="pct"/>
            <w:vMerge/>
          </w:tcPr>
          <w:p w14:paraId="1EFAE17E" w14:textId="77777777" w:rsidR="00EE7D62" w:rsidRPr="00D47399" w:rsidRDefault="00EE7D62" w:rsidP="00EE7D62">
            <w:pPr>
              <w:pStyle w:val="BulletedList"/>
              <w:numPr>
                <w:ilvl w:val="0"/>
                <w:numId w:val="0"/>
              </w:numPr>
              <w:spacing w:after="0"/>
              <w:ind w:left="64"/>
              <w:rPr>
                <w:rStyle w:val="BulletedListChar"/>
                <w:rFonts w:ascii="Arial" w:hAnsi="Arial" w:cs="Arial"/>
                <w:b/>
                <w:sz w:val="22"/>
              </w:rPr>
            </w:pPr>
          </w:p>
        </w:tc>
        <w:tc>
          <w:tcPr>
            <w:tcW w:w="1387" w:type="pct"/>
          </w:tcPr>
          <w:p w14:paraId="19A96FC6" w14:textId="3CD98B19" w:rsidR="00EE7D62" w:rsidRPr="00EE7D62" w:rsidRDefault="00EE7D62" w:rsidP="00EE7D62">
            <w:pPr>
              <w:rPr>
                <w:rFonts w:cs="Arial"/>
                <w:sz w:val="22"/>
                <w:szCs w:val="22"/>
              </w:rPr>
            </w:pPr>
            <w:r w:rsidRPr="00D47399">
              <w:rPr>
                <w:sz w:val="22"/>
                <w:szCs w:val="22"/>
              </w:rPr>
              <w:t>Chartered Environmental Health Practitioner</w:t>
            </w:r>
          </w:p>
        </w:tc>
        <w:tc>
          <w:tcPr>
            <w:tcW w:w="591" w:type="pct"/>
          </w:tcPr>
          <w:p w14:paraId="1431BFF8" w14:textId="7BEA24C9" w:rsidR="00EE7D62" w:rsidRPr="00EE7D62" w:rsidRDefault="00EE7D62" w:rsidP="00EE7D62">
            <w:pPr>
              <w:pStyle w:val="BulletedList"/>
              <w:numPr>
                <w:ilvl w:val="0"/>
                <w:numId w:val="0"/>
              </w:numPr>
              <w:spacing w:after="0"/>
              <w:ind w:left="41"/>
              <w:rPr>
                <w:rStyle w:val="BulletedListChar"/>
                <w:rFonts w:ascii="Arial" w:hAnsi="Arial" w:cs="Arial"/>
                <w:b/>
                <w:sz w:val="22"/>
              </w:rPr>
            </w:pPr>
            <w:r w:rsidRPr="00D47399">
              <w:rPr>
                <w:rStyle w:val="BulletedListChar"/>
                <w:rFonts w:ascii="Arial" w:hAnsi="Arial" w:cs="Arial"/>
                <w:b/>
                <w:sz w:val="22"/>
              </w:rPr>
              <w:t>A/C/I</w:t>
            </w:r>
          </w:p>
        </w:tc>
      </w:tr>
      <w:tr w:rsidR="00EE7D62" w:rsidRPr="005D6AD4" w14:paraId="78E84067" w14:textId="77777777" w:rsidTr="005F33A1">
        <w:trPr>
          <w:trHeight w:val="668"/>
        </w:trPr>
        <w:tc>
          <w:tcPr>
            <w:tcW w:w="971" w:type="pct"/>
            <w:vMerge/>
          </w:tcPr>
          <w:p w14:paraId="1F068ED8" w14:textId="77777777" w:rsidR="00EE7D62" w:rsidRPr="00013DF5" w:rsidRDefault="00EE7D62" w:rsidP="00EE7D62">
            <w:pPr>
              <w:pStyle w:val="Descriptionlabels"/>
              <w:spacing w:after="0"/>
              <w:rPr>
                <w:rStyle w:val="DetailsChar"/>
                <w:rFonts w:ascii="Arial" w:hAnsi="Arial" w:cs="Arial"/>
                <w:sz w:val="22"/>
              </w:rPr>
            </w:pPr>
          </w:p>
        </w:tc>
        <w:tc>
          <w:tcPr>
            <w:tcW w:w="1415" w:type="pct"/>
            <w:vMerge/>
          </w:tcPr>
          <w:p w14:paraId="59A2C0BF" w14:textId="77777777" w:rsidR="00EE7D62" w:rsidRPr="00D47399" w:rsidRDefault="00EE7D62" w:rsidP="00EE7D62">
            <w:pPr>
              <w:pStyle w:val="BulletedList"/>
              <w:numPr>
                <w:ilvl w:val="0"/>
                <w:numId w:val="0"/>
              </w:numPr>
              <w:spacing w:after="0"/>
              <w:ind w:left="-1"/>
              <w:rPr>
                <w:rStyle w:val="DetailsChar"/>
                <w:rFonts w:ascii="Arial" w:hAnsi="Arial" w:cs="Arial"/>
                <w:sz w:val="22"/>
              </w:rPr>
            </w:pPr>
          </w:p>
        </w:tc>
        <w:tc>
          <w:tcPr>
            <w:tcW w:w="636" w:type="pct"/>
            <w:vMerge/>
          </w:tcPr>
          <w:p w14:paraId="53C935C7" w14:textId="77777777" w:rsidR="00EE7D62" w:rsidRPr="00D47399" w:rsidRDefault="00EE7D62" w:rsidP="00EE7D62">
            <w:pPr>
              <w:pStyle w:val="BulletedList"/>
              <w:numPr>
                <w:ilvl w:val="0"/>
                <w:numId w:val="0"/>
              </w:numPr>
              <w:spacing w:after="0"/>
              <w:ind w:left="64"/>
              <w:rPr>
                <w:rStyle w:val="BulletedListChar"/>
                <w:rFonts w:ascii="Arial" w:hAnsi="Arial" w:cs="Arial"/>
                <w:b/>
                <w:sz w:val="22"/>
              </w:rPr>
            </w:pPr>
          </w:p>
        </w:tc>
        <w:tc>
          <w:tcPr>
            <w:tcW w:w="1387" w:type="pct"/>
          </w:tcPr>
          <w:p w14:paraId="6920FDB0" w14:textId="63343575" w:rsidR="00EE7D62" w:rsidRPr="00EE7D62" w:rsidRDefault="00EE7D62" w:rsidP="00EE7D62">
            <w:pPr>
              <w:rPr>
                <w:rFonts w:cs="Arial"/>
                <w:sz w:val="22"/>
                <w:szCs w:val="22"/>
              </w:rPr>
            </w:pPr>
            <w:r w:rsidRPr="00722881">
              <w:rPr>
                <w:rFonts w:cs="Arial"/>
                <w:color w:val="0070C0"/>
                <w:sz w:val="22"/>
                <w:szCs w:val="22"/>
                <w:lang w:val="en-US"/>
              </w:rPr>
              <w:t>HHRS qualification</w:t>
            </w:r>
          </w:p>
        </w:tc>
        <w:tc>
          <w:tcPr>
            <w:tcW w:w="591" w:type="pct"/>
          </w:tcPr>
          <w:p w14:paraId="31B14672" w14:textId="74C236A0" w:rsidR="00EE7D62" w:rsidRPr="00EE7D62" w:rsidRDefault="00EE7D62" w:rsidP="00EE7D62">
            <w:pPr>
              <w:pStyle w:val="BulletedList"/>
              <w:numPr>
                <w:ilvl w:val="0"/>
                <w:numId w:val="0"/>
              </w:numPr>
              <w:spacing w:after="0"/>
              <w:ind w:left="41"/>
              <w:rPr>
                <w:rStyle w:val="BulletedListChar"/>
                <w:rFonts w:ascii="Arial" w:hAnsi="Arial" w:cs="Arial"/>
                <w:b/>
                <w:sz w:val="22"/>
              </w:rPr>
            </w:pPr>
            <w:r w:rsidRPr="00D47399">
              <w:rPr>
                <w:rFonts w:ascii="Arial" w:hAnsi="Arial" w:cs="Arial"/>
                <w:b/>
                <w:sz w:val="22"/>
                <w:lang w:val="en-GB"/>
              </w:rPr>
              <w:t>A/C/I</w:t>
            </w:r>
          </w:p>
        </w:tc>
      </w:tr>
      <w:tr w:rsidR="005F33A1" w:rsidRPr="005D6AD4" w14:paraId="5E64BEEE" w14:textId="00923BC0" w:rsidTr="00D76309">
        <w:trPr>
          <w:trHeight w:val="756"/>
        </w:trPr>
        <w:tc>
          <w:tcPr>
            <w:tcW w:w="971" w:type="pct"/>
            <w:vMerge w:val="restart"/>
          </w:tcPr>
          <w:p w14:paraId="588CE84C" w14:textId="1CF6543C" w:rsidR="005F33A1" w:rsidRPr="00013DF5" w:rsidRDefault="005F33A1" w:rsidP="008003B7">
            <w:pPr>
              <w:pStyle w:val="Descriptionlabels"/>
              <w:rPr>
                <w:rStyle w:val="DetailsChar"/>
                <w:rFonts w:ascii="Arial" w:hAnsi="Arial" w:cs="Arial"/>
                <w:sz w:val="22"/>
              </w:rPr>
            </w:pPr>
            <w:r w:rsidRPr="00013DF5">
              <w:rPr>
                <w:rStyle w:val="LabelChar"/>
                <w:rFonts w:ascii="Arial" w:hAnsi="Arial" w:cs="Arial"/>
                <w:b/>
                <w:sz w:val="22"/>
              </w:rPr>
              <w:t xml:space="preserve">Knowledge / </w:t>
            </w:r>
            <w:r w:rsidRPr="00013DF5">
              <w:rPr>
                <w:rStyle w:val="DetailsChar"/>
                <w:rFonts w:ascii="Arial" w:hAnsi="Arial" w:cs="Arial"/>
                <w:sz w:val="22"/>
              </w:rPr>
              <w:t>Technical Skills</w:t>
            </w:r>
          </w:p>
          <w:p w14:paraId="30B887D9" w14:textId="77777777" w:rsidR="005F33A1" w:rsidRPr="00013DF5" w:rsidRDefault="005F33A1" w:rsidP="008003B7">
            <w:pPr>
              <w:pStyle w:val="Descriptionlabels"/>
              <w:rPr>
                <w:rStyle w:val="DetailsChar"/>
                <w:rFonts w:ascii="Arial" w:hAnsi="Arial" w:cs="Arial"/>
                <w:sz w:val="22"/>
              </w:rPr>
            </w:pPr>
          </w:p>
        </w:tc>
        <w:tc>
          <w:tcPr>
            <w:tcW w:w="1415" w:type="pct"/>
          </w:tcPr>
          <w:p w14:paraId="3D5CB556" w14:textId="72C6B9F4" w:rsidR="005F33A1" w:rsidRPr="00013DF5" w:rsidRDefault="00E15333" w:rsidP="008003B7">
            <w:pPr>
              <w:pStyle w:val="BulletedList"/>
              <w:numPr>
                <w:ilvl w:val="0"/>
                <w:numId w:val="0"/>
              </w:numPr>
              <w:rPr>
                <w:rStyle w:val="DetailsChar"/>
                <w:rFonts w:ascii="Arial" w:hAnsi="Arial" w:cs="Arial"/>
                <w:color w:val="auto"/>
                <w:sz w:val="22"/>
              </w:rPr>
            </w:pPr>
            <w:r w:rsidRPr="00013DF5">
              <w:rPr>
                <w:rFonts w:ascii="Arial" w:eastAsia="Times New Roman" w:hAnsi="Arial"/>
                <w:color w:val="auto"/>
                <w:w w:val="105"/>
                <w:sz w:val="22"/>
                <w:lang w:val="en-GB"/>
              </w:rPr>
              <w:t>Extensive post graduate experience.</w:t>
            </w:r>
          </w:p>
        </w:tc>
        <w:tc>
          <w:tcPr>
            <w:tcW w:w="636" w:type="pct"/>
          </w:tcPr>
          <w:p w14:paraId="3D9285F6" w14:textId="5FC95981" w:rsidR="005F33A1" w:rsidRPr="00013DF5" w:rsidRDefault="005F33A1" w:rsidP="00D76309">
            <w:pPr>
              <w:pStyle w:val="BulletedList"/>
              <w:numPr>
                <w:ilvl w:val="0"/>
                <w:numId w:val="0"/>
              </w:numPr>
              <w:ind w:left="64"/>
              <w:rPr>
                <w:rStyle w:val="BulletedListChar"/>
                <w:rFonts w:ascii="Arial" w:hAnsi="Arial" w:cs="Arial"/>
                <w:b/>
                <w:sz w:val="22"/>
              </w:rPr>
            </w:pPr>
            <w:r w:rsidRPr="00013DF5">
              <w:rPr>
                <w:rStyle w:val="BulletedListChar"/>
                <w:rFonts w:ascii="Arial" w:hAnsi="Arial" w:cs="Arial"/>
                <w:b/>
                <w:sz w:val="22"/>
              </w:rPr>
              <w:t>A/I</w:t>
            </w:r>
          </w:p>
        </w:tc>
        <w:tc>
          <w:tcPr>
            <w:tcW w:w="1387" w:type="pct"/>
          </w:tcPr>
          <w:p w14:paraId="204A5327" w14:textId="761ED3AB" w:rsidR="005F33A1" w:rsidRPr="00013DF5" w:rsidRDefault="005F33A1" w:rsidP="008003B7">
            <w:pPr>
              <w:rPr>
                <w:rStyle w:val="DetailsChar"/>
                <w:rFonts w:ascii="Arial" w:eastAsia="Times New Roman" w:hAnsi="Arial" w:cs="Arial"/>
                <w:color w:val="auto"/>
                <w:sz w:val="22"/>
                <w:szCs w:val="22"/>
                <w:lang w:val="en-GB"/>
              </w:rPr>
            </w:pPr>
          </w:p>
        </w:tc>
        <w:tc>
          <w:tcPr>
            <w:tcW w:w="591" w:type="pct"/>
          </w:tcPr>
          <w:p w14:paraId="050AE6BB" w14:textId="5CD83DAA" w:rsidR="005F33A1" w:rsidRPr="00013DF5" w:rsidRDefault="005F33A1" w:rsidP="008003B7">
            <w:pPr>
              <w:pStyle w:val="BulletedList"/>
              <w:numPr>
                <w:ilvl w:val="0"/>
                <w:numId w:val="0"/>
              </w:numPr>
              <w:rPr>
                <w:rStyle w:val="BulletedListChar"/>
                <w:rFonts w:ascii="Arial" w:hAnsi="Arial" w:cs="Arial"/>
                <w:b/>
                <w:sz w:val="22"/>
              </w:rPr>
            </w:pPr>
            <w:r w:rsidRPr="00013DF5">
              <w:rPr>
                <w:rStyle w:val="BulletedListChar"/>
                <w:rFonts w:ascii="Arial" w:hAnsi="Arial" w:cs="Arial"/>
                <w:b/>
                <w:sz w:val="22"/>
              </w:rPr>
              <w:t>A/I</w:t>
            </w:r>
          </w:p>
        </w:tc>
      </w:tr>
      <w:tr w:rsidR="005F33A1" w:rsidRPr="005D6AD4" w14:paraId="6073A413" w14:textId="77777777" w:rsidTr="005F33A1">
        <w:trPr>
          <w:trHeight w:val="1455"/>
        </w:trPr>
        <w:tc>
          <w:tcPr>
            <w:tcW w:w="971" w:type="pct"/>
            <w:vMerge/>
          </w:tcPr>
          <w:p w14:paraId="101D2189" w14:textId="77777777" w:rsidR="005F33A1" w:rsidRPr="006E1104" w:rsidRDefault="005F33A1" w:rsidP="008003B7">
            <w:pPr>
              <w:pStyle w:val="Descriptionlabels"/>
              <w:rPr>
                <w:rStyle w:val="LabelChar"/>
                <w:rFonts w:ascii="Arial" w:hAnsi="Arial" w:cs="Arial"/>
                <w:b/>
                <w:sz w:val="24"/>
                <w:szCs w:val="24"/>
              </w:rPr>
            </w:pPr>
          </w:p>
        </w:tc>
        <w:tc>
          <w:tcPr>
            <w:tcW w:w="1415" w:type="pct"/>
          </w:tcPr>
          <w:p w14:paraId="489C456F" w14:textId="3EB3D357" w:rsidR="005F33A1" w:rsidRPr="00013DF5" w:rsidRDefault="005F33A1" w:rsidP="008003B7">
            <w:pPr>
              <w:pStyle w:val="BulletedList"/>
              <w:numPr>
                <w:ilvl w:val="0"/>
                <w:numId w:val="0"/>
              </w:numPr>
              <w:rPr>
                <w:rStyle w:val="DetailsChar"/>
                <w:rFonts w:ascii="Arial" w:hAnsi="Arial" w:cs="Arial"/>
                <w:color w:val="auto"/>
                <w:sz w:val="22"/>
              </w:rPr>
            </w:pPr>
            <w:r w:rsidRPr="00013DF5">
              <w:rPr>
                <w:rStyle w:val="DetailsChar"/>
                <w:rFonts w:ascii="Arial" w:hAnsi="Arial" w:cs="Arial"/>
                <w:color w:val="auto"/>
                <w:sz w:val="22"/>
              </w:rPr>
              <w:t>Understanding of relevant policies, procedures and powers available in the field of Environmental Health.</w:t>
            </w:r>
          </w:p>
        </w:tc>
        <w:tc>
          <w:tcPr>
            <w:tcW w:w="636" w:type="pct"/>
          </w:tcPr>
          <w:p w14:paraId="2E2083CC" w14:textId="10DE9C09" w:rsidR="005F33A1" w:rsidRPr="00013DF5" w:rsidRDefault="005F33A1" w:rsidP="008003B7">
            <w:pPr>
              <w:pStyle w:val="BulletedList"/>
              <w:numPr>
                <w:ilvl w:val="0"/>
                <w:numId w:val="0"/>
              </w:numPr>
              <w:ind w:left="64"/>
              <w:rPr>
                <w:rStyle w:val="BulletedListChar"/>
                <w:rFonts w:ascii="Arial" w:hAnsi="Arial" w:cs="Arial"/>
                <w:b/>
                <w:sz w:val="22"/>
              </w:rPr>
            </w:pPr>
            <w:r w:rsidRPr="00013DF5">
              <w:rPr>
                <w:rStyle w:val="BulletedListChar"/>
                <w:rFonts w:ascii="Arial" w:hAnsi="Arial" w:cs="Arial"/>
                <w:b/>
                <w:sz w:val="22"/>
              </w:rPr>
              <w:t>A/I</w:t>
            </w:r>
          </w:p>
        </w:tc>
        <w:tc>
          <w:tcPr>
            <w:tcW w:w="1387" w:type="pct"/>
          </w:tcPr>
          <w:p w14:paraId="306D0619" w14:textId="6EC292EC" w:rsidR="005F33A1" w:rsidRPr="00013DF5" w:rsidRDefault="005F33A1" w:rsidP="008003B7">
            <w:pPr>
              <w:rPr>
                <w:rFonts w:cs="Arial"/>
                <w:sz w:val="22"/>
                <w:szCs w:val="22"/>
              </w:rPr>
            </w:pPr>
            <w:r w:rsidRPr="00013DF5">
              <w:rPr>
                <w:rFonts w:cs="Arial"/>
                <w:sz w:val="22"/>
                <w:szCs w:val="22"/>
              </w:rPr>
              <w:t>Awareness of Safeguarding</w:t>
            </w:r>
          </w:p>
        </w:tc>
        <w:tc>
          <w:tcPr>
            <w:tcW w:w="591" w:type="pct"/>
          </w:tcPr>
          <w:p w14:paraId="618FB084" w14:textId="398B64B7" w:rsidR="005F33A1" w:rsidRPr="00013DF5" w:rsidRDefault="005F33A1" w:rsidP="008003B7">
            <w:pPr>
              <w:pStyle w:val="BulletedList"/>
              <w:numPr>
                <w:ilvl w:val="0"/>
                <w:numId w:val="0"/>
              </w:numPr>
              <w:ind w:left="41"/>
              <w:rPr>
                <w:rStyle w:val="BulletedListChar"/>
                <w:rFonts w:ascii="Arial" w:hAnsi="Arial" w:cs="Arial"/>
                <w:b/>
                <w:sz w:val="22"/>
                <w:lang w:eastAsia="en-US"/>
              </w:rPr>
            </w:pPr>
            <w:r w:rsidRPr="00013DF5">
              <w:rPr>
                <w:rStyle w:val="BulletedListChar"/>
                <w:rFonts w:ascii="Arial" w:hAnsi="Arial" w:cs="Arial"/>
                <w:b/>
                <w:sz w:val="22"/>
              </w:rPr>
              <w:t>A/I</w:t>
            </w:r>
          </w:p>
        </w:tc>
      </w:tr>
      <w:tr w:rsidR="005F33A1" w:rsidRPr="005D6AD4" w14:paraId="4FCF5AC2" w14:textId="77777777" w:rsidTr="005F33A1">
        <w:trPr>
          <w:trHeight w:val="934"/>
        </w:trPr>
        <w:tc>
          <w:tcPr>
            <w:tcW w:w="971" w:type="pct"/>
            <w:vMerge/>
          </w:tcPr>
          <w:p w14:paraId="4F6A4ADD" w14:textId="77777777" w:rsidR="005F33A1" w:rsidRPr="006E1104" w:rsidRDefault="005F33A1" w:rsidP="008003B7">
            <w:pPr>
              <w:pStyle w:val="Descriptionlabels"/>
              <w:rPr>
                <w:rStyle w:val="LabelChar"/>
                <w:rFonts w:ascii="Arial" w:hAnsi="Arial" w:cs="Arial"/>
                <w:b/>
                <w:sz w:val="24"/>
                <w:szCs w:val="24"/>
              </w:rPr>
            </w:pPr>
          </w:p>
        </w:tc>
        <w:tc>
          <w:tcPr>
            <w:tcW w:w="1415" w:type="pct"/>
          </w:tcPr>
          <w:p w14:paraId="3BC6D195" w14:textId="6DC548FF" w:rsidR="005F33A1" w:rsidRPr="00013DF5" w:rsidRDefault="005F33A1" w:rsidP="008003B7">
            <w:pPr>
              <w:pStyle w:val="BulletedList"/>
              <w:numPr>
                <w:ilvl w:val="0"/>
                <w:numId w:val="0"/>
              </w:numPr>
              <w:rPr>
                <w:rStyle w:val="DetailsChar"/>
                <w:rFonts w:ascii="Arial" w:hAnsi="Arial" w:cs="Arial"/>
                <w:color w:val="auto"/>
                <w:sz w:val="22"/>
              </w:rPr>
            </w:pPr>
            <w:r w:rsidRPr="00013DF5">
              <w:rPr>
                <w:rStyle w:val="DetailsChar"/>
                <w:rFonts w:ascii="Arial" w:hAnsi="Arial" w:cs="Arial"/>
                <w:color w:val="auto"/>
                <w:sz w:val="22"/>
              </w:rPr>
              <w:t xml:space="preserve">Detailed and </w:t>
            </w:r>
            <w:r w:rsidR="00013DF5" w:rsidRPr="00013DF5">
              <w:rPr>
                <w:rStyle w:val="DetailsChar"/>
                <w:rFonts w:ascii="Arial" w:hAnsi="Arial" w:cs="Arial"/>
                <w:color w:val="auto"/>
                <w:sz w:val="22"/>
              </w:rPr>
              <w:t xml:space="preserve">sound </w:t>
            </w:r>
            <w:r w:rsidRPr="00013DF5">
              <w:rPr>
                <w:rStyle w:val="DetailsChar"/>
                <w:rFonts w:ascii="Arial" w:hAnsi="Arial" w:cs="Arial"/>
                <w:color w:val="auto"/>
                <w:sz w:val="22"/>
              </w:rPr>
              <w:t xml:space="preserve">understanding of relevant legislation. </w:t>
            </w:r>
          </w:p>
        </w:tc>
        <w:tc>
          <w:tcPr>
            <w:tcW w:w="636" w:type="pct"/>
          </w:tcPr>
          <w:p w14:paraId="55631E0A" w14:textId="71C0EA04" w:rsidR="005F33A1" w:rsidRPr="00013DF5" w:rsidRDefault="005F33A1" w:rsidP="008003B7">
            <w:pPr>
              <w:pStyle w:val="BulletedList"/>
              <w:numPr>
                <w:ilvl w:val="0"/>
                <w:numId w:val="0"/>
              </w:numPr>
              <w:ind w:left="64"/>
              <w:rPr>
                <w:rStyle w:val="BulletedListChar"/>
                <w:rFonts w:ascii="Arial" w:hAnsi="Arial" w:cs="Arial"/>
                <w:b/>
                <w:sz w:val="22"/>
              </w:rPr>
            </w:pPr>
            <w:r w:rsidRPr="00013DF5">
              <w:rPr>
                <w:rStyle w:val="BulletedListChar"/>
                <w:rFonts w:ascii="Arial" w:hAnsi="Arial" w:cs="Arial"/>
                <w:b/>
                <w:sz w:val="22"/>
              </w:rPr>
              <w:t>A/I</w:t>
            </w:r>
          </w:p>
        </w:tc>
        <w:tc>
          <w:tcPr>
            <w:tcW w:w="1387" w:type="pct"/>
          </w:tcPr>
          <w:p w14:paraId="56844876" w14:textId="769CE61A" w:rsidR="005F33A1" w:rsidRPr="00013DF5" w:rsidRDefault="005F33A1" w:rsidP="008003B7">
            <w:pPr>
              <w:rPr>
                <w:rFonts w:cs="Arial"/>
                <w:sz w:val="22"/>
                <w:szCs w:val="22"/>
              </w:rPr>
            </w:pPr>
          </w:p>
        </w:tc>
        <w:tc>
          <w:tcPr>
            <w:tcW w:w="591" w:type="pct"/>
          </w:tcPr>
          <w:p w14:paraId="2BDCC71C" w14:textId="33A3996C" w:rsidR="005F33A1" w:rsidRPr="00013DF5" w:rsidRDefault="005F33A1" w:rsidP="008003B7">
            <w:pPr>
              <w:pStyle w:val="BulletedList"/>
              <w:numPr>
                <w:ilvl w:val="0"/>
                <w:numId w:val="0"/>
              </w:numPr>
              <w:ind w:left="41"/>
              <w:rPr>
                <w:rStyle w:val="BulletedListChar"/>
                <w:rFonts w:ascii="Arial" w:hAnsi="Arial" w:cs="Arial"/>
                <w:b/>
                <w:sz w:val="22"/>
              </w:rPr>
            </w:pPr>
          </w:p>
        </w:tc>
      </w:tr>
      <w:tr w:rsidR="005F33A1" w:rsidRPr="005D6AD4" w14:paraId="6F19E39E" w14:textId="77777777" w:rsidTr="005F33A1">
        <w:trPr>
          <w:trHeight w:val="934"/>
        </w:trPr>
        <w:tc>
          <w:tcPr>
            <w:tcW w:w="971" w:type="pct"/>
            <w:vMerge/>
          </w:tcPr>
          <w:p w14:paraId="50756C81" w14:textId="77777777" w:rsidR="005F33A1" w:rsidRPr="006E1104" w:rsidRDefault="005F33A1" w:rsidP="008003B7">
            <w:pPr>
              <w:pStyle w:val="Descriptionlabels"/>
              <w:rPr>
                <w:rStyle w:val="LabelChar"/>
                <w:rFonts w:ascii="Arial" w:hAnsi="Arial" w:cs="Arial"/>
                <w:b/>
                <w:sz w:val="24"/>
                <w:szCs w:val="24"/>
              </w:rPr>
            </w:pPr>
          </w:p>
        </w:tc>
        <w:tc>
          <w:tcPr>
            <w:tcW w:w="1415" w:type="pct"/>
          </w:tcPr>
          <w:p w14:paraId="43D0666E" w14:textId="524C7DE4" w:rsidR="005F33A1" w:rsidRPr="00013DF5" w:rsidRDefault="005F33A1" w:rsidP="008003B7">
            <w:pPr>
              <w:pStyle w:val="BulletedList"/>
              <w:numPr>
                <w:ilvl w:val="0"/>
                <w:numId w:val="0"/>
              </w:numPr>
              <w:rPr>
                <w:rStyle w:val="DetailsChar"/>
                <w:rFonts w:ascii="Arial" w:hAnsi="Arial" w:cs="Arial"/>
                <w:color w:val="auto"/>
                <w:sz w:val="22"/>
              </w:rPr>
            </w:pPr>
            <w:r w:rsidRPr="00013DF5">
              <w:rPr>
                <w:rStyle w:val="DetailsChar"/>
                <w:rFonts w:ascii="Arial" w:hAnsi="Arial" w:cs="Arial"/>
                <w:color w:val="auto"/>
                <w:sz w:val="22"/>
              </w:rPr>
              <w:t>Knowledge and experience of managing and developing staff, management of contracts and successfully dealing with contractors</w:t>
            </w:r>
            <w:r w:rsidR="009C2454">
              <w:rPr>
                <w:rStyle w:val="DetailsChar"/>
                <w:rFonts w:ascii="Arial" w:hAnsi="Arial" w:cs="Arial"/>
                <w:color w:val="auto"/>
                <w:sz w:val="22"/>
              </w:rPr>
              <w:t>.</w:t>
            </w:r>
          </w:p>
        </w:tc>
        <w:tc>
          <w:tcPr>
            <w:tcW w:w="636" w:type="pct"/>
          </w:tcPr>
          <w:p w14:paraId="2CF6746F" w14:textId="19C4EB19" w:rsidR="005F33A1" w:rsidRPr="00013DF5" w:rsidRDefault="005F33A1" w:rsidP="008003B7">
            <w:pPr>
              <w:pStyle w:val="BulletedList"/>
              <w:numPr>
                <w:ilvl w:val="0"/>
                <w:numId w:val="0"/>
              </w:numPr>
              <w:ind w:left="64"/>
              <w:rPr>
                <w:rStyle w:val="BulletedListChar"/>
                <w:rFonts w:ascii="Arial" w:hAnsi="Arial" w:cs="Arial"/>
                <w:b/>
                <w:sz w:val="22"/>
              </w:rPr>
            </w:pPr>
            <w:r w:rsidRPr="00013DF5">
              <w:rPr>
                <w:rStyle w:val="BulletedListChar"/>
                <w:rFonts w:ascii="Arial" w:hAnsi="Arial" w:cs="Arial"/>
                <w:b/>
                <w:sz w:val="22"/>
              </w:rPr>
              <w:t>A/I</w:t>
            </w:r>
          </w:p>
        </w:tc>
        <w:tc>
          <w:tcPr>
            <w:tcW w:w="1387" w:type="pct"/>
          </w:tcPr>
          <w:p w14:paraId="05DDA470" w14:textId="26418F04" w:rsidR="005F33A1" w:rsidRPr="00013DF5" w:rsidRDefault="005F33A1" w:rsidP="008003B7">
            <w:pPr>
              <w:rPr>
                <w:rFonts w:cs="Arial"/>
                <w:sz w:val="22"/>
                <w:szCs w:val="22"/>
              </w:rPr>
            </w:pPr>
          </w:p>
        </w:tc>
        <w:tc>
          <w:tcPr>
            <w:tcW w:w="591" w:type="pct"/>
          </w:tcPr>
          <w:p w14:paraId="22FA158F" w14:textId="3C184A92" w:rsidR="005F33A1" w:rsidRPr="00013DF5" w:rsidRDefault="005F33A1" w:rsidP="008003B7">
            <w:pPr>
              <w:pStyle w:val="BulletedList"/>
              <w:numPr>
                <w:ilvl w:val="0"/>
                <w:numId w:val="0"/>
              </w:numPr>
              <w:ind w:left="41"/>
              <w:rPr>
                <w:rStyle w:val="BulletedListChar"/>
                <w:rFonts w:ascii="Arial" w:hAnsi="Arial" w:cs="Arial"/>
                <w:b/>
                <w:sz w:val="22"/>
              </w:rPr>
            </w:pPr>
          </w:p>
        </w:tc>
      </w:tr>
      <w:tr w:rsidR="005F33A1" w:rsidRPr="005D6AD4" w14:paraId="10617F44" w14:textId="77777777" w:rsidTr="00C074D6">
        <w:trPr>
          <w:trHeight w:val="1221"/>
        </w:trPr>
        <w:tc>
          <w:tcPr>
            <w:tcW w:w="971" w:type="pct"/>
            <w:vMerge/>
          </w:tcPr>
          <w:p w14:paraId="60D9994B" w14:textId="77777777" w:rsidR="005F33A1" w:rsidRPr="006E1104" w:rsidRDefault="005F33A1" w:rsidP="008003B7">
            <w:pPr>
              <w:pStyle w:val="Descriptionlabels"/>
              <w:rPr>
                <w:rStyle w:val="LabelChar"/>
                <w:rFonts w:ascii="Arial" w:hAnsi="Arial" w:cs="Arial"/>
                <w:b/>
                <w:sz w:val="24"/>
                <w:szCs w:val="24"/>
              </w:rPr>
            </w:pPr>
          </w:p>
        </w:tc>
        <w:tc>
          <w:tcPr>
            <w:tcW w:w="1415" w:type="pct"/>
          </w:tcPr>
          <w:p w14:paraId="16DAC3C4" w14:textId="2EF52756" w:rsidR="005F33A1" w:rsidRPr="00013DF5" w:rsidRDefault="005F33A1" w:rsidP="008003B7">
            <w:pPr>
              <w:pStyle w:val="BulletedList"/>
              <w:numPr>
                <w:ilvl w:val="0"/>
                <w:numId w:val="0"/>
              </w:numPr>
              <w:rPr>
                <w:rStyle w:val="DetailsChar"/>
                <w:rFonts w:ascii="Arial" w:hAnsi="Arial" w:cs="Arial"/>
                <w:color w:val="auto"/>
                <w:sz w:val="22"/>
              </w:rPr>
            </w:pPr>
            <w:r w:rsidRPr="00013DF5">
              <w:rPr>
                <w:rStyle w:val="DetailsChar"/>
                <w:rFonts w:ascii="Arial" w:hAnsi="Arial" w:cs="Arial"/>
                <w:color w:val="auto"/>
                <w:sz w:val="22"/>
              </w:rPr>
              <w:t>Demonstrable competence of innovative policy and strategy development.</w:t>
            </w:r>
          </w:p>
        </w:tc>
        <w:tc>
          <w:tcPr>
            <w:tcW w:w="636" w:type="pct"/>
          </w:tcPr>
          <w:p w14:paraId="6194F0CC" w14:textId="37667C72" w:rsidR="005F33A1" w:rsidRPr="00013DF5" w:rsidRDefault="005F33A1" w:rsidP="008003B7">
            <w:pPr>
              <w:pStyle w:val="BulletedList"/>
              <w:numPr>
                <w:ilvl w:val="0"/>
                <w:numId w:val="0"/>
              </w:numPr>
              <w:ind w:left="64"/>
              <w:rPr>
                <w:rStyle w:val="BulletedListChar"/>
                <w:rFonts w:ascii="Arial" w:hAnsi="Arial" w:cs="Arial"/>
                <w:b/>
                <w:sz w:val="22"/>
              </w:rPr>
            </w:pPr>
            <w:r w:rsidRPr="00013DF5">
              <w:rPr>
                <w:rStyle w:val="BulletedListChar"/>
                <w:rFonts w:ascii="Arial" w:hAnsi="Arial" w:cs="Arial"/>
                <w:b/>
                <w:sz w:val="22"/>
              </w:rPr>
              <w:t>A/I</w:t>
            </w:r>
          </w:p>
        </w:tc>
        <w:tc>
          <w:tcPr>
            <w:tcW w:w="1387" w:type="pct"/>
          </w:tcPr>
          <w:p w14:paraId="29E69D99" w14:textId="0339F993" w:rsidR="005F33A1" w:rsidRPr="00013DF5" w:rsidRDefault="005F33A1" w:rsidP="008003B7">
            <w:pPr>
              <w:rPr>
                <w:rFonts w:cs="Arial"/>
                <w:sz w:val="22"/>
                <w:szCs w:val="22"/>
              </w:rPr>
            </w:pPr>
          </w:p>
        </w:tc>
        <w:tc>
          <w:tcPr>
            <w:tcW w:w="591" w:type="pct"/>
          </w:tcPr>
          <w:p w14:paraId="0F38C81B" w14:textId="30193C9D" w:rsidR="005F33A1" w:rsidRPr="00013DF5" w:rsidRDefault="005F33A1" w:rsidP="008003B7">
            <w:pPr>
              <w:pStyle w:val="BulletedList"/>
              <w:numPr>
                <w:ilvl w:val="0"/>
                <w:numId w:val="0"/>
              </w:numPr>
              <w:ind w:left="41"/>
              <w:rPr>
                <w:rStyle w:val="BulletedListChar"/>
                <w:rFonts w:ascii="Arial" w:hAnsi="Arial" w:cs="Arial"/>
                <w:b/>
                <w:sz w:val="22"/>
              </w:rPr>
            </w:pPr>
          </w:p>
        </w:tc>
      </w:tr>
      <w:tr w:rsidR="005F33A1" w:rsidRPr="005D6AD4" w14:paraId="18217FAD" w14:textId="77777777" w:rsidTr="005F33A1">
        <w:trPr>
          <w:trHeight w:val="1455"/>
        </w:trPr>
        <w:tc>
          <w:tcPr>
            <w:tcW w:w="971" w:type="pct"/>
            <w:vMerge/>
          </w:tcPr>
          <w:p w14:paraId="075C03D0" w14:textId="77777777" w:rsidR="005F33A1" w:rsidRPr="006E1104" w:rsidRDefault="005F33A1" w:rsidP="008003B7">
            <w:pPr>
              <w:pStyle w:val="Descriptionlabels"/>
              <w:rPr>
                <w:rStyle w:val="LabelChar"/>
                <w:rFonts w:ascii="Arial" w:hAnsi="Arial" w:cs="Arial"/>
                <w:b/>
                <w:sz w:val="24"/>
                <w:szCs w:val="24"/>
              </w:rPr>
            </w:pPr>
          </w:p>
        </w:tc>
        <w:tc>
          <w:tcPr>
            <w:tcW w:w="1415" w:type="pct"/>
          </w:tcPr>
          <w:p w14:paraId="700AE733" w14:textId="384C39D7" w:rsidR="005F33A1" w:rsidRPr="00013DF5" w:rsidRDefault="00BD7751" w:rsidP="008003B7">
            <w:pPr>
              <w:pStyle w:val="BulletedList"/>
              <w:numPr>
                <w:ilvl w:val="0"/>
                <w:numId w:val="0"/>
              </w:numPr>
              <w:rPr>
                <w:rStyle w:val="DetailsChar"/>
                <w:rFonts w:ascii="Arial" w:hAnsi="Arial" w:cs="Arial"/>
                <w:color w:val="auto"/>
                <w:sz w:val="22"/>
              </w:rPr>
            </w:pPr>
            <w:r w:rsidRPr="00BD7751">
              <w:rPr>
                <w:rFonts w:ascii="Arial" w:hAnsi="Arial" w:cs="Arial"/>
                <w:color w:val="auto"/>
                <w:sz w:val="22"/>
                <w:lang w:val="en-GB"/>
              </w:rPr>
              <w:t>Experience and competence in the investigation of cases that may lead to the instigation of legal proceedings.</w:t>
            </w:r>
          </w:p>
        </w:tc>
        <w:tc>
          <w:tcPr>
            <w:tcW w:w="636" w:type="pct"/>
          </w:tcPr>
          <w:p w14:paraId="6D5488E9" w14:textId="6C669B73" w:rsidR="005F33A1" w:rsidRPr="00013DF5" w:rsidRDefault="005F33A1" w:rsidP="008003B7">
            <w:pPr>
              <w:pStyle w:val="BulletedList"/>
              <w:numPr>
                <w:ilvl w:val="0"/>
                <w:numId w:val="0"/>
              </w:numPr>
              <w:ind w:left="64"/>
              <w:rPr>
                <w:rStyle w:val="BulletedListChar"/>
                <w:rFonts w:ascii="Arial" w:hAnsi="Arial" w:cs="Arial"/>
                <w:b/>
                <w:sz w:val="22"/>
              </w:rPr>
            </w:pPr>
            <w:r w:rsidRPr="00013DF5">
              <w:rPr>
                <w:rStyle w:val="BulletedListChar"/>
                <w:rFonts w:ascii="Arial" w:hAnsi="Arial" w:cs="Arial"/>
                <w:b/>
                <w:sz w:val="22"/>
              </w:rPr>
              <w:t>A/I</w:t>
            </w:r>
          </w:p>
        </w:tc>
        <w:tc>
          <w:tcPr>
            <w:tcW w:w="1387" w:type="pct"/>
          </w:tcPr>
          <w:p w14:paraId="5F15365F" w14:textId="5337150C" w:rsidR="005F33A1" w:rsidRPr="00013DF5" w:rsidRDefault="005F33A1" w:rsidP="008003B7">
            <w:pPr>
              <w:pStyle w:val="BulletedList"/>
              <w:numPr>
                <w:ilvl w:val="0"/>
                <w:numId w:val="0"/>
              </w:numPr>
              <w:rPr>
                <w:rFonts w:ascii="Arial" w:hAnsi="Arial" w:cs="Arial"/>
                <w:sz w:val="22"/>
              </w:rPr>
            </w:pPr>
          </w:p>
        </w:tc>
        <w:tc>
          <w:tcPr>
            <w:tcW w:w="591" w:type="pct"/>
          </w:tcPr>
          <w:p w14:paraId="4BD3D1B9" w14:textId="032F482D" w:rsidR="005F33A1" w:rsidRPr="00013DF5" w:rsidRDefault="005F33A1" w:rsidP="008003B7">
            <w:pPr>
              <w:pStyle w:val="BulletedList"/>
              <w:numPr>
                <w:ilvl w:val="0"/>
                <w:numId w:val="0"/>
              </w:numPr>
              <w:ind w:left="41"/>
              <w:rPr>
                <w:rStyle w:val="BulletedListChar"/>
                <w:rFonts w:ascii="Arial" w:hAnsi="Arial" w:cs="Arial"/>
                <w:b/>
                <w:sz w:val="22"/>
              </w:rPr>
            </w:pPr>
          </w:p>
        </w:tc>
      </w:tr>
      <w:tr w:rsidR="005F33A1" w:rsidRPr="005D6AD4" w14:paraId="206550B3" w14:textId="77777777" w:rsidTr="005F33A1">
        <w:trPr>
          <w:trHeight w:val="1455"/>
        </w:trPr>
        <w:tc>
          <w:tcPr>
            <w:tcW w:w="971" w:type="pct"/>
            <w:vMerge/>
          </w:tcPr>
          <w:p w14:paraId="2E5116F2" w14:textId="77777777" w:rsidR="005F33A1" w:rsidRPr="006E1104" w:rsidRDefault="005F33A1" w:rsidP="008003B7">
            <w:pPr>
              <w:pStyle w:val="Descriptionlabels"/>
              <w:rPr>
                <w:rStyle w:val="LabelChar"/>
                <w:rFonts w:ascii="Arial" w:hAnsi="Arial" w:cs="Arial"/>
                <w:b/>
                <w:sz w:val="24"/>
                <w:szCs w:val="24"/>
              </w:rPr>
            </w:pPr>
          </w:p>
        </w:tc>
        <w:tc>
          <w:tcPr>
            <w:tcW w:w="1415" w:type="pct"/>
          </w:tcPr>
          <w:p w14:paraId="77EA1049" w14:textId="7FEAC8D2" w:rsidR="005F33A1" w:rsidRPr="00D76309" w:rsidRDefault="00E161F4" w:rsidP="008003B7">
            <w:pPr>
              <w:pStyle w:val="BodyText"/>
              <w:spacing w:line="252" w:lineRule="auto"/>
              <w:ind w:left="-24"/>
              <w:rPr>
                <w:rStyle w:val="DetailsChar"/>
                <w:rFonts w:ascii="Arial" w:hAnsi="Arial" w:cs="Arial"/>
                <w:color w:val="auto"/>
                <w:sz w:val="22"/>
                <w:szCs w:val="22"/>
              </w:rPr>
            </w:pPr>
            <w:r w:rsidRPr="00E161F4">
              <w:rPr>
                <w:w w:val="105"/>
                <w:sz w:val="22"/>
                <w:szCs w:val="22"/>
              </w:rPr>
              <w:t>Excellent</w:t>
            </w:r>
            <w:r w:rsidR="005F33A1" w:rsidRPr="00E161F4">
              <w:rPr>
                <w:w w:val="105"/>
                <w:sz w:val="22"/>
                <w:szCs w:val="22"/>
              </w:rPr>
              <w:t xml:space="preserve"> </w:t>
            </w:r>
            <w:r w:rsidR="005F33A1" w:rsidRPr="00D76309">
              <w:rPr>
                <w:w w:val="105"/>
                <w:sz w:val="22"/>
                <w:szCs w:val="22"/>
              </w:rPr>
              <w:t>problem solving and analytical skills to assimilate,</w:t>
            </w:r>
            <w:r w:rsidR="005F33A1" w:rsidRPr="00D76309">
              <w:rPr>
                <w:spacing w:val="-17"/>
                <w:w w:val="105"/>
                <w:sz w:val="22"/>
                <w:szCs w:val="22"/>
              </w:rPr>
              <w:t xml:space="preserve"> </w:t>
            </w:r>
            <w:r w:rsidR="005F33A1" w:rsidRPr="00D76309">
              <w:rPr>
                <w:w w:val="105"/>
                <w:sz w:val="22"/>
                <w:szCs w:val="22"/>
              </w:rPr>
              <w:t>analyse</w:t>
            </w:r>
            <w:r w:rsidR="005F33A1" w:rsidRPr="00D76309">
              <w:rPr>
                <w:spacing w:val="-17"/>
                <w:w w:val="105"/>
                <w:sz w:val="22"/>
                <w:szCs w:val="22"/>
              </w:rPr>
              <w:t xml:space="preserve"> </w:t>
            </w:r>
            <w:r w:rsidR="005F33A1" w:rsidRPr="00D76309">
              <w:rPr>
                <w:w w:val="105"/>
                <w:sz w:val="22"/>
                <w:szCs w:val="22"/>
              </w:rPr>
              <w:t>and translate technical and statistical information</w:t>
            </w:r>
          </w:p>
        </w:tc>
        <w:tc>
          <w:tcPr>
            <w:tcW w:w="636" w:type="pct"/>
          </w:tcPr>
          <w:p w14:paraId="697FC092" w14:textId="48B05644" w:rsidR="005F33A1" w:rsidRPr="00D76309" w:rsidRDefault="005F33A1" w:rsidP="008003B7">
            <w:pPr>
              <w:pStyle w:val="BulletedList"/>
              <w:numPr>
                <w:ilvl w:val="0"/>
                <w:numId w:val="0"/>
              </w:numPr>
              <w:ind w:left="64"/>
              <w:rPr>
                <w:rStyle w:val="BulletedListChar"/>
                <w:rFonts w:ascii="Arial" w:hAnsi="Arial" w:cs="Arial"/>
                <w:b/>
                <w:sz w:val="22"/>
              </w:rPr>
            </w:pPr>
            <w:r w:rsidRPr="00D76309">
              <w:rPr>
                <w:rStyle w:val="BulletedListChar"/>
                <w:rFonts w:ascii="Arial" w:hAnsi="Arial" w:cs="Arial"/>
                <w:b/>
                <w:sz w:val="22"/>
              </w:rPr>
              <w:t>A/I</w:t>
            </w:r>
          </w:p>
        </w:tc>
        <w:tc>
          <w:tcPr>
            <w:tcW w:w="1387" w:type="pct"/>
          </w:tcPr>
          <w:p w14:paraId="650B8B36" w14:textId="77777777" w:rsidR="005F33A1" w:rsidRPr="00D76309" w:rsidRDefault="005F33A1" w:rsidP="008003B7">
            <w:pPr>
              <w:pStyle w:val="BulletedList"/>
              <w:numPr>
                <w:ilvl w:val="0"/>
                <w:numId w:val="0"/>
              </w:numPr>
              <w:rPr>
                <w:rFonts w:ascii="Arial" w:hAnsi="Arial" w:cs="Arial"/>
                <w:sz w:val="22"/>
              </w:rPr>
            </w:pPr>
          </w:p>
        </w:tc>
        <w:tc>
          <w:tcPr>
            <w:tcW w:w="591" w:type="pct"/>
          </w:tcPr>
          <w:p w14:paraId="06E87F39" w14:textId="77777777" w:rsidR="005F33A1" w:rsidRPr="00D76309" w:rsidRDefault="005F33A1" w:rsidP="008003B7">
            <w:pPr>
              <w:pStyle w:val="BulletedList"/>
              <w:numPr>
                <w:ilvl w:val="0"/>
                <w:numId w:val="0"/>
              </w:numPr>
              <w:ind w:left="41"/>
              <w:rPr>
                <w:rStyle w:val="BulletedListChar"/>
                <w:rFonts w:ascii="Arial" w:hAnsi="Arial" w:cs="Arial"/>
                <w:b/>
                <w:sz w:val="22"/>
              </w:rPr>
            </w:pPr>
          </w:p>
        </w:tc>
      </w:tr>
      <w:tr w:rsidR="005F33A1" w:rsidRPr="005D6AD4" w14:paraId="2BC5AD0C" w14:textId="77777777" w:rsidTr="005F33A1">
        <w:trPr>
          <w:trHeight w:val="1263"/>
        </w:trPr>
        <w:tc>
          <w:tcPr>
            <w:tcW w:w="971" w:type="pct"/>
            <w:vMerge/>
          </w:tcPr>
          <w:p w14:paraId="25E501C7" w14:textId="77777777" w:rsidR="005F33A1" w:rsidRPr="006E1104" w:rsidRDefault="005F33A1" w:rsidP="008003B7">
            <w:pPr>
              <w:pStyle w:val="Descriptionlabels"/>
              <w:rPr>
                <w:rStyle w:val="LabelChar"/>
                <w:rFonts w:ascii="Arial" w:hAnsi="Arial" w:cs="Arial"/>
                <w:b/>
                <w:sz w:val="24"/>
                <w:szCs w:val="24"/>
              </w:rPr>
            </w:pPr>
          </w:p>
        </w:tc>
        <w:tc>
          <w:tcPr>
            <w:tcW w:w="1415" w:type="pct"/>
          </w:tcPr>
          <w:p w14:paraId="5D81EF0E" w14:textId="4BFC9A95" w:rsidR="005F33A1" w:rsidRPr="00D76309" w:rsidRDefault="005F33A1" w:rsidP="008003B7">
            <w:pPr>
              <w:pStyle w:val="BulletedList"/>
              <w:numPr>
                <w:ilvl w:val="0"/>
                <w:numId w:val="0"/>
              </w:numPr>
              <w:rPr>
                <w:rStyle w:val="DetailsChar"/>
                <w:rFonts w:ascii="Arial" w:hAnsi="Arial" w:cs="Arial"/>
                <w:color w:val="auto"/>
                <w:sz w:val="22"/>
              </w:rPr>
            </w:pPr>
            <w:r w:rsidRPr="00D76309">
              <w:rPr>
                <w:rStyle w:val="DetailsChar"/>
                <w:rFonts w:ascii="Arial" w:hAnsi="Arial" w:cs="Arial"/>
                <w:color w:val="auto"/>
                <w:sz w:val="22"/>
              </w:rPr>
              <w:t>Awareness of the working of the Local Government Committee process.</w:t>
            </w:r>
          </w:p>
        </w:tc>
        <w:tc>
          <w:tcPr>
            <w:tcW w:w="636" w:type="pct"/>
          </w:tcPr>
          <w:p w14:paraId="5CBCDC07" w14:textId="2056C6F1" w:rsidR="005F33A1" w:rsidRPr="00D76309" w:rsidRDefault="005F33A1" w:rsidP="008003B7">
            <w:pPr>
              <w:pStyle w:val="BulletedList"/>
              <w:numPr>
                <w:ilvl w:val="0"/>
                <w:numId w:val="0"/>
              </w:numPr>
              <w:ind w:left="64"/>
              <w:rPr>
                <w:rStyle w:val="BulletedListChar"/>
                <w:rFonts w:ascii="Arial" w:hAnsi="Arial" w:cs="Arial"/>
                <w:b/>
                <w:sz w:val="22"/>
              </w:rPr>
            </w:pPr>
            <w:r w:rsidRPr="00D76309">
              <w:rPr>
                <w:rStyle w:val="BulletedListChar"/>
                <w:rFonts w:ascii="Arial" w:hAnsi="Arial" w:cs="Arial"/>
                <w:b/>
                <w:sz w:val="22"/>
              </w:rPr>
              <w:t>A/I</w:t>
            </w:r>
          </w:p>
        </w:tc>
        <w:tc>
          <w:tcPr>
            <w:tcW w:w="1387" w:type="pct"/>
          </w:tcPr>
          <w:p w14:paraId="5451E09E" w14:textId="77777777" w:rsidR="005F33A1" w:rsidRPr="00D76309" w:rsidRDefault="005F33A1" w:rsidP="008003B7">
            <w:pPr>
              <w:pStyle w:val="BulletedList"/>
              <w:numPr>
                <w:ilvl w:val="0"/>
                <w:numId w:val="0"/>
              </w:numPr>
              <w:rPr>
                <w:rFonts w:cs="Arial"/>
                <w:sz w:val="22"/>
              </w:rPr>
            </w:pPr>
          </w:p>
        </w:tc>
        <w:tc>
          <w:tcPr>
            <w:tcW w:w="591" w:type="pct"/>
          </w:tcPr>
          <w:p w14:paraId="6422F2B3" w14:textId="77777777" w:rsidR="005F33A1" w:rsidRPr="00D76309" w:rsidRDefault="005F33A1" w:rsidP="008003B7">
            <w:pPr>
              <w:pStyle w:val="BulletedList"/>
              <w:numPr>
                <w:ilvl w:val="0"/>
                <w:numId w:val="0"/>
              </w:numPr>
              <w:ind w:left="41"/>
              <w:rPr>
                <w:rStyle w:val="BulletedListChar"/>
                <w:rFonts w:ascii="Arial" w:hAnsi="Arial" w:cs="Arial"/>
                <w:b/>
                <w:sz w:val="22"/>
              </w:rPr>
            </w:pPr>
          </w:p>
        </w:tc>
      </w:tr>
      <w:tr w:rsidR="00D76309" w:rsidRPr="005D6AD4" w14:paraId="13C67781" w14:textId="0E424D55" w:rsidTr="005F33A1">
        <w:tc>
          <w:tcPr>
            <w:tcW w:w="971" w:type="pct"/>
            <w:vMerge w:val="restart"/>
          </w:tcPr>
          <w:p w14:paraId="59FDA067" w14:textId="7CF3CA22" w:rsidR="00D76309" w:rsidRPr="00D76309" w:rsidRDefault="00D76309" w:rsidP="008003B7">
            <w:pPr>
              <w:pStyle w:val="Descriptionlabels"/>
              <w:rPr>
                <w:rStyle w:val="DetailsChar"/>
                <w:rFonts w:ascii="Arial" w:hAnsi="Arial" w:cs="Arial"/>
                <w:sz w:val="22"/>
              </w:rPr>
            </w:pPr>
            <w:r w:rsidRPr="00D76309">
              <w:rPr>
                <w:rStyle w:val="DetailsChar"/>
                <w:rFonts w:ascii="Arial" w:hAnsi="Arial" w:cs="Arial"/>
                <w:sz w:val="22"/>
              </w:rPr>
              <w:t>Communication</w:t>
            </w:r>
          </w:p>
          <w:p w14:paraId="71FF777E" w14:textId="77777777" w:rsidR="00D76309" w:rsidRPr="006E1104" w:rsidRDefault="00D76309" w:rsidP="008003B7">
            <w:pPr>
              <w:pStyle w:val="Descriptionlabels"/>
              <w:rPr>
                <w:rStyle w:val="DetailsChar"/>
                <w:rFonts w:ascii="Arial" w:hAnsi="Arial" w:cs="Arial"/>
                <w:sz w:val="24"/>
                <w:szCs w:val="24"/>
              </w:rPr>
            </w:pPr>
          </w:p>
        </w:tc>
        <w:tc>
          <w:tcPr>
            <w:tcW w:w="1415" w:type="pct"/>
          </w:tcPr>
          <w:p w14:paraId="666F607D" w14:textId="76CF87EF" w:rsidR="00D76309" w:rsidRPr="00D76309" w:rsidRDefault="00D76309" w:rsidP="008003B7">
            <w:pPr>
              <w:pStyle w:val="BodyText"/>
              <w:rPr>
                <w:rStyle w:val="DetailsChar"/>
                <w:rFonts w:ascii="Arial" w:hAnsi="Arial" w:cs="Arial"/>
                <w:color w:val="auto"/>
                <w:sz w:val="22"/>
                <w:szCs w:val="22"/>
              </w:rPr>
            </w:pPr>
            <w:r w:rsidRPr="00D76309">
              <w:rPr>
                <w:rFonts w:cs="Arial"/>
                <w:sz w:val="22"/>
                <w:szCs w:val="22"/>
              </w:rPr>
              <w:t>Excellent written and oral communication skills.</w:t>
            </w:r>
          </w:p>
        </w:tc>
        <w:tc>
          <w:tcPr>
            <w:tcW w:w="636" w:type="pct"/>
          </w:tcPr>
          <w:p w14:paraId="1D3BE2E9" w14:textId="302B0293" w:rsidR="00D76309" w:rsidRPr="00D76309" w:rsidRDefault="00D76309" w:rsidP="008003B7">
            <w:pPr>
              <w:pStyle w:val="BulletedList"/>
              <w:numPr>
                <w:ilvl w:val="0"/>
                <w:numId w:val="0"/>
              </w:numPr>
              <w:ind w:left="64"/>
              <w:rPr>
                <w:rStyle w:val="DetailsChar"/>
                <w:rFonts w:ascii="Arial" w:hAnsi="Arial" w:cs="Arial"/>
                <w:b/>
                <w:color w:val="auto"/>
                <w:sz w:val="22"/>
              </w:rPr>
            </w:pPr>
            <w:r w:rsidRPr="00D76309">
              <w:rPr>
                <w:rStyle w:val="DetailsChar"/>
                <w:rFonts w:ascii="Arial" w:hAnsi="Arial" w:cs="Arial"/>
                <w:b/>
                <w:color w:val="auto"/>
                <w:sz w:val="22"/>
              </w:rPr>
              <w:t>A/I</w:t>
            </w:r>
          </w:p>
        </w:tc>
        <w:tc>
          <w:tcPr>
            <w:tcW w:w="1387" w:type="pct"/>
            <w:vMerge w:val="restart"/>
          </w:tcPr>
          <w:p w14:paraId="75247B7F" w14:textId="77777777" w:rsidR="00D76309" w:rsidRPr="00D76309" w:rsidRDefault="00D76309" w:rsidP="008003B7">
            <w:pPr>
              <w:pStyle w:val="BulletedList"/>
              <w:numPr>
                <w:ilvl w:val="0"/>
                <w:numId w:val="0"/>
              </w:numPr>
              <w:ind w:left="-1"/>
              <w:rPr>
                <w:rStyle w:val="DetailsChar"/>
                <w:rFonts w:ascii="Arial" w:hAnsi="Arial" w:cs="Arial"/>
                <w:sz w:val="22"/>
              </w:rPr>
            </w:pPr>
          </w:p>
          <w:p w14:paraId="6FB23136" w14:textId="77777777" w:rsidR="00D76309" w:rsidRPr="00D76309" w:rsidRDefault="00D76309" w:rsidP="008003B7">
            <w:pPr>
              <w:pStyle w:val="BulletedList"/>
              <w:numPr>
                <w:ilvl w:val="0"/>
                <w:numId w:val="0"/>
              </w:numPr>
              <w:ind w:left="-43"/>
              <w:rPr>
                <w:rStyle w:val="DetailsChar"/>
                <w:rFonts w:ascii="Arial" w:hAnsi="Arial" w:cs="Arial"/>
                <w:sz w:val="22"/>
              </w:rPr>
            </w:pPr>
          </w:p>
          <w:p w14:paraId="74A25C93" w14:textId="47F09F85" w:rsidR="00D76309" w:rsidRPr="00D76309" w:rsidRDefault="00D76309" w:rsidP="008003B7">
            <w:pPr>
              <w:pStyle w:val="BulletedList"/>
              <w:numPr>
                <w:ilvl w:val="0"/>
                <w:numId w:val="0"/>
              </w:numPr>
              <w:ind w:left="-1"/>
              <w:rPr>
                <w:rStyle w:val="DetailsChar"/>
                <w:rFonts w:ascii="Arial" w:hAnsi="Arial" w:cs="Arial"/>
                <w:sz w:val="22"/>
              </w:rPr>
            </w:pPr>
          </w:p>
        </w:tc>
        <w:tc>
          <w:tcPr>
            <w:tcW w:w="591" w:type="pct"/>
          </w:tcPr>
          <w:p w14:paraId="209D7A19" w14:textId="77777777" w:rsidR="00D76309" w:rsidRPr="00D76309" w:rsidRDefault="00D76309" w:rsidP="008003B7">
            <w:pPr>
              <w:pStyle w:val="BulletedList"/>
              <w:numPr>
                <w:ilvl w:val="0"/>
                <w:numId w:val="0"/>
              </w:numPr>
              <w:ind w:left="41"/>
              <w:rPr>
                <w:rStyle w:val="DetailsChar"/>
                <w:rFonts w:ascii="Arial" w:hAnsi="Arial" w:cs="Arial"/>
                <w:b/>
                <w:color w:val="auto"/>
                <w:sz w:val="22"/>
              </w:rPr>
            </w:pPr>
          </w:p>
        </w:tc>
      </w:tr>
      <w:tr w:rsidR="00D76309" w:rsidRPr="005D6AD4" w14:paraId="428D3B36" w14:textId="77777777" w:rsidTr="005F33A1">
        <w:tc>
          <w:tcPr>
            <w:tcW w:w="971" w:type="pct"/>
            <w:vMerge/>
          </w:tcPr>
          <w:p w14:paraId="17E1F0FD" w14:textId="77777777" w:rsidR="00D76309" w:rsidRPr="006E1104" w:rsidRDefault="00D76309" w:rsidP="008003B7">
            <w:pPr>
              <w:pStyle w:val="Descriptionlabels"/>
              <w:rPr>
                <w:rStyle w:val="DetailsChar"/>
                <w:rFonts w:ascii="Arial" w:hAnsi="Arial" w:cs="Arial"/>
                <w:sz w:val="24"/>
                <w:szCs w:val="24"/>
              </w:rPr>
            </w:pPr>
          </w:p>
        </w:tc>
        <w:tc>
          <w:tcPr>
            <w:tcW w:w="1415" w:type="pct"/>
          </w:tcPr>
          <w:p w14:paraId="51E6CE22" w14:textId="7718F3FC" w:rsidR="00D76309" w:rsidRPr="00D76309" w:rsidRDefault="00BA04D4" w:rsidP="008003B7">
            <w:pPr>
              <w:pStyle w:val="BodyText"/>
              <w:rPr>
                <w:rFonts w:cs="Arial"/>
                <w:sz w:val="22"/>
                <w:szCs w:val="22"/>
              </w:rPr>
            </w:pPr>
            <w:r w:rsidRPr="00BA04D4">
              <w:rPr>
                <w:w w:val="105"/>
                <w:sz w:val="22"/>
                <w:szCs w:val="22"/>
              </w:rPr>
              <w:t>Ability</w:t>
            </w:r>
            <w:r w:rsidR="00D76309" w:rsidRPr="00D76309">
              <w:rPr>
                <w:w w:val="105"/>
                <w:sz w:val="22"/>
                <w:szCs w:val="22"/>
              </w:rPr>
              <w:t xml:space="preserve"> to prepare and present complex technical</w:t>
            </w:r>
            <w:r w:rsidR="00D76309" w:rsidRPr="00D76309">
              <w:rPr>
                <w:spacing w:val="-17"/>
                <w:w w:val="105"/>
                <w:sz w:val="22"/>
                <w:szCs w:val="22"/>
              </w:rPr>
              <w:t xml:space="preserve"> </w:t>
            </w:r>
            <w:r w:rsidR="00D76309" w:rsidRPr="00D76309">
              <w:rPr>
                <w:w w:val="105"/>
                <w:sz w:val="22"/>
                <w:szCs w:val="22"/>
              </w:rPr>
              <w:t>reports</w:t>
            </w:r>
            <w:r w:rsidR="00D76309" w:rsidRPr="00D76309">
              <w:rPr>
                <w:spacing w:val="-17"/>
                <w:w w:val="105"/>
                <w:sz w:val="22"/>
                <w:szCs w:val="22"/>
              </w:rPr>
              <w:t xml:space="preserve"> </w:t>
            </w:r>
            <w:r w:rsidR="00D76309" w:rsidRPr="00D76309">
              <w:rPr>
                <w:w w:val="105"/>
                <w:sz w:val="22"/>
                <w:szCs w:val="22"/>
              </w:rPr>
              <w:t>using appropriate styles</w:t>
            </w:r>
            <w:r w:rsidR="00D76309" w:rsidRPr="00D76309">
              <w:rPr>
                <w:spacing w:val="-4"/>
                <w:w w:val="105"/>
                <w:sz w:val="22"/>
                <w:szCs w:val="22"/>
              </w:rPr>
              <w:t xml:space="preserve"> </w:t>
            </w:r>
            <w:r w:rsidR="00D76309" w:rsidRPr="00D76309">
              <w:rPr>
                <w:w w:val="105"/>
                <w:sz w:val="22"/>
                <w:szCs w:val="22"/>
              </w:rPr>
              <w:t xml:space="preserve">and </w:t>
            </w:r>
            <w:r w:rsidR="00D76309" w:rsidRPr="00D76309">
              <w:rPr>
                <w:spacing w:val="-2"/>
                <w:w w:val="105"/>
                <w:sz w:val="22"/>
                <w:szCs w:val="22"/>
              </w:rPr>
              <w:t>language</w:t>
            </w:r>
          </w:p>
        </w:tc>
        <w:tc>
          <w:tcPr>
            <w:tcW w:w="636" w:type="pct"/>
          </w:tcPr>
          <w:p w14:paraId="1E7EDF59" w14:textId="254F89CF" w:rsidR="00D76309" w:rsidRPr="00D76309" w:rsidRDefault="00D76309" w:rsidP="008003B7">
            <w:pPr>
              <w:pStyle w:val="BulletedList"/>
              <w:numPr>
                <w:ilvl w:val="0"/>
                <w:numId w:val="0"/>
              </w:numPr>
              <w:ind w:left="64"/>
              <w:rPr>
                <w:rStyle w:val="DetailsChar"/>
                <w:rFonts w:ascii="Arial" w:hAnsi="Arial" w:cs="Arial"/>
                <w:b/>
                <w:color w:val="auto"/>
                <w:sz w:val="22"/>
              </w:rPr>
            </w:pPr>
            <w:r w:rsidRPr="00D76309">
              <w:rPr>
                <w:rStyle w:val="DetailsChar"/>
                <w:rFonts w:ascii="Arial" w:hAnsi="Arial" w:cs="Arial"/>
                <w:b/>
                <w:color w:val="auto"/>
                <w:sz w:val="22"/>
              </w:rPr>
              <w:t>A/I</w:t>
            </w:r>
          </w:p>
        </w:tc>
        <w:tc>
          <w:tcPr>
            <w:tcW w:w="1387" w:type="pct"/>
            <w:vMerge/>
          </w:tcPr>
          <w:p w14:paraId="044B0984" w14:textId="77777777" w:rsidR="00D76309" w:rsidRPr="00D76309" w:rsidRDefault="00D76309" w:rsidP="008003B7">
            <w:pPr>
              <w:pStyle w:val="BulletedList"/>
              <w:numPr>
                <w:ilvl w:val="0"/>
                <w:numId w:val="0"/>
              </w:numPr>
              <w:ind w:left="-1"/>
              <w:rPr>
                <w:rStyle w:val="DetailsChar"/>
                <w:rFonts w:ascii="Arial" w:hAnsi="Arial" w:cs="Arial"/>
                <w:sz w:val="22"/>
              </w:rPr>
            </w:pPr>
          </w:p>
        </w:tc>
        <w:tc>
          <w:tcPr>
            <w:tcW w:w="591" w:type="pct"/>
          </w:tcPr>
          <w:p w14:paraId="2216E80B" w14:textId="77777777" w:rsidR="00D76309" w:rsidRPr="00D76309" w:rsidRDefault="00D76309" w:rsidP="008003B7">
            <w:pPr>
              <w:pStyle w:val="BulletedList"/>
              <w:numPr>
                <w:ilvl w:val="0"/>
                <w:numId w:val="0"/>
              </w:numPr>
              <w:ind w:left="41"/>
              <w:rPr>
                <w:rStyle w:val="DetailsChar"/>
                <w:rFonts w:ascii="Arial" w:hAnsi="Arial" w:cs="Arial"/>
                <w:b/>
                <w:color w:val="auto"/>
                <w:sz w:val="22"/>
              </w:rPr>
            </w:pPr>
          </w:p>
          <w:p w14:paraId="4DB8B890" w14:textId="77777777" w:rsidR="00D76309" w:rsidRPr="00D76309" w:rsidRDefault="00D76309" w:rsidP="008003B7">
            <w:pPr>
              <w:pStyle w:val="BulletedList"/>
              <w:numPr>
                <w:ilvl w:val="0"/>
                <w:numId w:val="0"/>
              </w:numPr>
              <w:ind w:left="41"/>
              <w:rPr>
                <w:rStyle w:val="DetailsChar"/>
                <w:rFonts w:ascii="Arial" w:hAnsi="Arial" w:cs="Arial"/>
                <w:b/>
                <w:color w:val="auto"/>
                <w:sz w:val="22"/>
              </w:rPr>
            </w:pPr>
          </w:p>
        </w:tc>
      </w:tr>
      <w:tr w:rsidR="00D76309" w:rsidRPr="005D6AD4" w14:paraId="7531BB12" w14:textId="77777777" w:rsidTr="005F33A1">
        <w:tc>
          <w:tcPr>
            <w:tcW w:w="971" w:type="pct"/>
            <w:vMerge/>
          </w:tcPr>
          <w:p w14:paraId="01861D87" w14:textId="77777777" w:rsidR="00D76309" w:rsidRPr="00D76309" w:rsidRDefault="00D76309" w:rsidP="008003B7">
            <w:pPr>
              <w:pStyle w:val="Descriptionlabels"/>
              <w:rPr>
                <w:rStyle w:val="DetailsChar"/>
                <w:rFonts w:ascii="Arial" w:hAnsi="Arial" w:cs="Arial"/>
                <w:sz w:val="22"/>
              </w:rPr>
            </w:pPr>
          </w:p>
        </w:tc>
        <w:tc>
          <w:tcPr>
            <w:tcW w:w="1415" w:type="pct"/>
          </w:tcPr>
          <w:p w14:paraId="11277C51" w14:textId="6BAFBF36" w:rsidR="00D76309" w:rsidRPr="00D76309" w:rsidRDefault="006F5696" w:rsidP="008003B7">
            <w:pPr>
              <w:pStyle w:val="TableParagraph"/>
              <w:spacing w:before="204" w:line="252" w:lineRule="auto"/>
              <w:ind w:right="-27"/>
              <w:rPr>
                <w:sz w:val="22"/>
              </w:rPr>
            </w:pPr>
            <w:r w:rsidRPr="006F5696">
              <w:rPr>
                <w:w w:val="105"/>
                <w:sz w:val="22"/>
                <w:lang w:val="en-GB"/>
              </w:rPr>
              <w:t>Ability to deal with difficult people and situations in a calm, professional and diplomatic manner.</w:t>
            </w:r>
          </w:p>
        </w:tc>
        <w:tc>
          <w:tcPr>
            <w:tcW w:w="636" w:type="pct"/>
          </w:tcPr>
          <w:p w14:paraId="32D8F2B7" w14:textId="2D98D7F6" w:rsidR="00D76309" w:rsidRPr="00D76309" w:rsidRDefault="00D76309" w:rsidP="008003B7">
            <w:pPr>
              <w:pStyle w:val="BulletedList"/>
              <w:numPr>
                <w:ilvl w:val="0"/>
                <w:numId w:val="0"/>
              </w:numPr>
              <w:ind w:left="64"/>
              <w:rPr>
                <w:rStyle w:val="DetailsChar"/>
                <w:rFonts w:ascii="Arial" w:hAnsi="Arial" w:cs="Arial"/>
                <w:b/>
                <w:color w:val="auto"/>
                <w:sz w:val="22"/>
              </w:rPr>
            </w:pPr>
            <w:r w:rsidRPr="00D76309">
              <w:rPr>
                <w:rStyle w:val="DetailsChar"/>
                <w:rFonts w:ascii="Arial" w:hAnsi="Arial" w:cs="Arial"/>
                <w:b/>
                <w:color w:val="auto"/>
                <w:sz w:val="22"/>
              </w:rPr>
              <w:t>A/I</w:t>
            </w:r>
          </w:p>
        </w:tc>
        <w:tc>
          <w:tcPr>
            <w:tcW w:w="1387" w:type="pct"/>
            <w:vMerge/>
          </w:tcPr>
          <w:p w14:paraId="47E419CE" w14:textId="77777777" w:rsidR="00D76309" w:rsidRPr="00D76309" w:rsidRDefault="00D76309" w:rsidP="008003B7">
            <w:pPr>
              <w:pStyle w:val="BulletedList"/>
              <w:numPr>
                <w:ilvl w:val="0"/>
                <w:numId w:val="0"/>
              </w:numPr>
              <w:ind w:left="-1"/>
              <w:rPr>
                <w:rStyle w:val="DetailsChar"/>
                <w:rFonts w:ascii="Arial" w:hAnsi="Arial" w:cs="Arial"/>
                <w:sz w:val="22"/>
              </w:rPr>
            </w:pPr>
          </w:p>
        </w:tc>
        <w:tc>
          <w:tcPr>
            <w:tcW w:w="591" w:type="pct"/>
          </w:tcPr>
          <w:p w14:paraId="14BEC254" w14:textId="77777777" w:rsidR="00D76309" w:rsidRPr="00D76309" w:rsidRDefault="00D76309" w:rsidP="008003B7">
            <w:pPr>
              <w:pStyle w:val="BulletedList"/>
              <w:numPr>
                <w:ilvl w:val="0"/>
                <w:numId w:val="0"/>
              </w:numPr>
              <w:ind w:left="41"/>
              <w:rPr>
                <w:rStyle w:val="DetailsChar"/>
                <w:rFonts w:ascii="Arial" w:hAnsi="Arial" w:cs="Arial"/>
                <w:b/>
                <w:color w:val="auto"/>
                <w:sz w:val="22"/>
              </w:rPr>
            </w:pPr>
          </w:p>
        </w:tc>
      </w:tr>
      <w:tr w:rsidR="00246E05" w:rsidRPr="005D6AD4" w14:paraId="03359B52" w14:textId="5461DED7" w:rsidTr="005F33A1">
        <w:trPr>
          <w:trHeight w:val="1545"/>
        </w:trPr>
        <w:tc>
          <w:tcPr>
            <w:tcW w:w="971" w:type="pct"/>
            <w:vMerge w:val="restart"/>
          </w:tcPr>
          <w:p w14:paraId="3FE34C55" w14:textId="77777777" w:rsidR="00246E05" w:rsidRPr="00D76309" w:rsidRDefault="00246E05" w:rsidP="008003B7">
            <w:pPr>
              <w:pStyle w:val="Descriptionlabels"/>
              <w:rPr>
                <w:rStyle w:val="DetailsChar"/>
                <w:rFonts w:ascii="Arial" w:hAnsi="Arial" w:cs="Arial"/>
                <w:sz w:val="22"/>
              </w:rPr>
            </w:pPr>
            <w:r w:rsidRPr="00D76309">
              <w:rPr>
                <w:rStyle w:val="DetailsChar"/>
                <w:rFonts w:ascii="Arial" w:hAnsi="Arial" w:cs="Arial"/>
                <w:sz w:val="22"/>
              </w:rPr>
              <w:t>Customer Service</w:t>
            </w:r>
          </w:p>
          <w:p w14:paraId="0DF422C3" w14:textId="77777777" w:rsidR="00246E05" w:rsidRPr="00D76309" w:rsidRDefault="00246E05" w:rsidP="008003B7">
            <w:pPr>
              <w:pStyle w:val="Descriptionlabels"/>
              <w:rPr>
                <w:rStyle w:val="DetailsChar"/>
                <w:rFonts w:ascii="Arial" w:hAnsi="Arial" w:cs="Arial"/>
                <w:color w:val="FF0000"/>
                <w:sz w:val="22"/>
              </w:rPr>
            </w:pPr>
          </w:p>
        </w:tc>
        <w:tc>
          <w:tcPr>
            <w:tcW w:w="1415" w:type="pct"/>
          </w:tcPr>
          <w:p w14:paraId="12BB3E02" w14:textId="2B7ED519" w:rsidR="00246E05" w:rsidRPr="006F5696" w:rsidRDefault="00246E05" w:rsidP="008003B7">
            <w:pPr>
              <w:pStyle w:val="BulletedList"/>
              <w:numPr>
                <w:ilvl w:val="0"/>
                <w:numId w:val="0"/>
              </w:numPr>
              <w:ind w:left="-1"/>
              <w:rPr>
                <w:rStyle w:val="DetailsChar"/>
                <w:rFonts w:ascii="Arial" w:hAnsi="Arial" w:cs="Arial"/>
                <w:color w:val="auto"/>
                <w:sz w:val="22"/>
              </w:rPr>
            </w:pPr>
            <w:r w:rsidRPr="006F5696">
              <w:rPr>
                <w:rStyle w:val="BulletedListChar"/>
                <w:rFonts w:ascii="Arial" w:hAnsi="Arial" w:cs="Arial"/>
                <w:color w:val="auto"/>
                <w:sz w:val="22"/>
              </w:rPr>
              <w:t>Understanding of and commitment to promoting equality and diversity in service delivery and employment.</w:t>
            </w:r>
          </w:p>
        </w:tc>
        <w:tc>
          <w:tcPr>
            <w:tcW w:w="636" w:type="pct"/>
          </w:tcPr>
          <w:p w14:paraId="6E4DFDC8" w14:textId="77777777" w:rsidR="00246E05" w:rsidRPr="006F5696" w:rsidRDefault="00246E05" w:rsidP="008003B7">
            <w:pPr>
              <w:pStyle w:val="BulletedList"/>
              <w:numPr>
                <w:ilvl w:val="0"/>
                <w:numId w:val="0"/>
              </w:numPr>
              <w:ind w:left="64"/>
              <w:rPr>
                <w:rStyle w:val="DetailsChar"/>
                <w:rFonts w:ascii="Arial" w:hAnsi="Arial" w:cs="Arial"/>
                <w:b/>
                <w:color w:val="auto"/>
                <w:sz w:val="22"/>
              </w:rPr>
            </w:pPr>
            <w:r w:rsidRPr="006F5696">
              <w:rPr>
                <w:rStyle w:val="DetailsChar"/>
                <w:rFonts w:ascii="Arial" w:hAnsi="Arial" w:cs="Arial"/>
                <w:b/>
                <w:color w:val="auto"/>
                <w:sz w:val="22"/>
              </w:rPr>
              <w:t>I</w:t>
            </w:r>
          </w:p>
          <w:p w14:paraId="410DE0F6" w14:textId="77777777" w:rsidR="00246E05" w:rsidRPr="006F5696" w:rsidRDefault="00246E05" w:rsidP="008003B7">
            <w:pPr>
              <w:pStyle w:val="BulletedList"/>
              <w:numPr>
                <w:ilvl w:val="0"/>
                <w:numId w:val="0"/>
              </w:numPr>
              <w:ind w:left="64"/>
              <w:rPr>
                <w:rStyle w:val="DetailsChar"/>
                <w:rFonts w:ascii="Arial" w:hAnsi="Arial" w:cs="Arial"/>
                <w:b/>
                <w:color w:val="auto"/>
                <w:sz w:val="22"/>
              </w:rPr>
            </w:pPr>
          </w:p>
          <w:p w14:paraId="4C7C0838" w14:textId="77777777" w:rsidR="00246E05" w:rsidRPr="006F5696" w:rsidRDefault="00246E05" w:rsidP="008003B7">
            <w:pPr>
              <w:pStyle w:val="BulletedList"/>
              <w:numPr>
                <w:ilvl w:val="0"/>
                <w:numId w:val="0"/>
              </w:numPr>
              <w:ind w:left="64"/>
              <w:rPr>
                <w:rStyle w:val="DetailsChar"/>
                <w:rFonts w:ascii="Arial" w:hAnsi="Arial" w:cs="Arial"/>
                <w:b/>
                <w:color w:val="auto"/>
                <w:sz w:val="22"/>
              </w:rPr>
            </w:pPr>
          </w:p>
          <w:p w14:paraId="56933935" w14:textId="559869F0" w:rsidR="00246E05" w:rsidRPr="006F5696" w:rsidRDefault="00246E05" w:rsidP="008003B7">
            <w:pPr>
              <w:pStyle w:val="BulletedList"/>
              <w:numPr>
                <w:ilvl w:val="0"/>
                <w:numId w:val="0"/>
              </w:numPr>
              <w:rPr>
                <w:rStyle w:val="DetailsChar"/>
                <w:rFonts w:ascii="Arial" w:hAnsi="Arial" w:cs="Arial"/>
                <w:b/>
                <w:color w:val="auto"/>
                <w:sz w:val="22"/>
              </w:rPr>
            </w:pPr>
          </w:p>
        </w:tc>
        <w:tc>
          <w:tcPr>
            <w:tcW w:w="1387" w:type="pct"/>
            <w:vMerge w:val="restart"/>
          </w:tcPr>
          <w:p w14:paraId="11A85E48" w14:textId="13A2A13D" w:rsidR="00246E05" w:rsidRPr="006F5696" w:rsidRDefault="00246E05" w:rsidP="008003B7">
            <w:pPr>
              <w:pStyle w:val="BulletedList"/>
              <w:numPr>
                <w:ilvl w:val="0"/>
                <w:numId w:val="0"/>
              </w:numPr>
              <w:ind w:left="-43"/>
              <w:rPr>
                <w:rStyle w:val="DetailsChar"/>
                <w:rFonts w:ascii="Arial" w:hAnsi="Arial" w:cs="Arial"/>
                <w:sz w:val="22"/>
              </w:rPr>
            </w:pPr>
          </w:p>
        </w:tc>
        <w:tc>
          <w:tcPr>
            <w:tcW w:w="591" w:type="pct"/>
            <w:vMerge w:val="restart"/>
          </w:tcPr>
          <w:p w14:paraId="49AEAE47" w14:textId="68284978" w:rsidR="00246E05" w:rsidRPr="006F5696" w:rsidRDefault="00246E05" w:rsidP="008003B7">
            <w:pPr>
              <w:pStyle w:val="BulletedList"/>
              <w:numPr>
                <w:ilvl w:val="0"/>
                <w:numId w:val="0"/>
              </w:numPr>
              <w:ind w:left="41"/>
              <w:rPr>
                <w:rStyle w:val="DetailsChar"/>
                <w:rFonts w:ascii="Arial" w:hAnsi="Arial" w:cs="Arial"/>
                <w:b/>
                <w:color w:val="auto"/>
                <w:sz w:val="22"/>
              </w:rPr>
            </w:pPr>
          </w:p>
        </w:tc>
      </w:tr>
      <w:tr w:rsidR="00246E05" w:rsidRPr="005D6AD4" w14:paraId="67A92CDD" w14:textId="77777777" w:rsidTr="006F5696">
        <w:trPr>
          <w:trHeight w:val="936"/>
        </w:trPr>
        <w:tc>
          <w:tcPr>
            <w:tcW w:w="971" w:type="pct"/>
            <w:vMerge/>
          </w:tcPr>
          <w:p w14:paraId="3F4BBB43" w14:textId="77777777" w:rsidR="00246E05" w:rsidRPr="006E1104" w:rsidRDefault="00246E05" w:rsidP="008003B7">
            <w:pPr>
              <w:pStyle w:val="Descriptionlabels"/>
              <w:rPr>
                <w:rStyle w:val="DetailsChar"/>
                <w:rFonts w:ascii="Arial" w:hAnsi="Arial" w:cs="Arial"/>
                <w:sz w:val="24"/>
                <w:szCs w:val="24"/>
              </w:rPr>
            </w:pPr>
          </w:p>
        </w:tc>
        <w:tc>
          <w:tcPr>
            <w:tcW w:w="1415" w:type="pct"/>
          </w:tcPr>
          <w:p w14:paraId="575BCE02" w14:textId="602B15EA" w:rsidR="00246E05" w:rsidRPr="006F5696" w:rsidRDefault="00246E05" w:rsidP="008003B7">
            <w:pPr>
              <w:rPr>
                <w:rFonts w:cs="Arial"/>
                <w:sz w:val="22"/>
                <w:szCs w:val="22"/>
              </w:rPr>
            </w:pPr>
            <w:r w:rsidRPr="006F5696">
              <w:rPr>
                <w:w w:val="105"/>
                <w:sz w:val="22"/>
                <w:szCs w:val="22"/>
              </w:rPr>
              <w:t>Ability to</w:t>
            </w:r>
            <w:r w:rsidRPr="006F5696">
              <w:rPr>
                <w:spacing w:val="-9"/>
                <w:w w:val="105"/>
                <w:sz w:val="22"/>
                <w:szCs w:val="22"/>
              </w:rPr>
              <w:t xml:space="preserve"> </w:t>
            </w:r>
            <w:r w:rsidRPr="006F5696">
              <w:rPr>
                <w:w w:val="105"/>
                <w:sz w:val="22"/>
                <w:szCs w:val="22"/>
              </w:rPr>
              <w:t>deal</w:t>
            </w:r>
            <w:r w:rsidRPr="006F5696">
              <w:rPr>
                <w:spacing w:val="-14"/>
                <w:w w:val="105"/>
                <w:sz w:val="22"/>
                <w:szCs w:val="22"/>
              </w:rPr>
              <w:t xml:space="preserve"> </w:t>
            </w:r>
            <w:r w:rsidRPr="006F5696">
              <w:rPr>
                <w:w w:val="105"/>
                <w:sz w:val="22"/>
                <w:szCs w:val="22"/>
              </w:rPr>
              <w:t xml:space="preserve">with sensitive and/or </w:t>
            </w:r>
            <w:r w:rsidRPr="006F5696">
              <w:rPr>
                <w:spacing w:val="-2"/>
                <w:w w:val="105"/>
                <w:sz w:val="22"/>
                <w:szCs w:val="22"/>
              </w:rPr>
              <w:t>confidential</w:t>
            </w:r>
            <w:r w:rsidRPr="006F5696">
              <w:rPr>
                <w:spacing w:val="-15"/>
                <w:w w:val="105"/>
                <w:sz w:val="22"/>
                <w:szCs w:val="22"/>
              </w:rPr>
              <w:t xml:space="preserve"> </w:t>
            </w:r>
            <w:r w:rsidRPr="006F5696">
              <w:rPr>
                <w:spacing w:val="-2"/>
                <w:w w:val="105"/>
                <w:sz w:val="22"/>
                <w:szCs w:val="22"/>
              </w:rPr>
              <w:t>issues</w:t>
            </w:r>
          </w:p>
        </w:tc>
        <w:tc>
          <w:tcPr>
            <w:tcW w:w="636" w:type="pct"/>
          </w:tcPr>
          <w:p w14:paraId="77FB064E" w14:textId="20C59364" w:rsidR="00246E05" w:rsidRPr="006F5696" w:rsidRDefault="00246E05" w:rsidP="008003B7">
            <w:pPr>
              <w:pStyle w:val="BulletedList"/>
              <w:numPr>
                <w:ilvl w:val="0"/>
                <w:numId w:val="0"/>
              </w:numPr>
              <w:ind w:left="64"/>
              <w:rPr>
                <w:rStyle w:val="BulletedListChar"/>
                <w:rFonts w:ascii="Arial" w:hAnsi="Arial" w:cs="Arial"/>
                <w:b/>
                <w:sz w:val="22"/>
              </w:rPr>
            </w:pPr>
            <w:r w:rsidRPr="006F5696">
              <w:rPr>
                <w:rStyle w:val="BulletedListChar"/>
                <w:rFonts w:ascii="Arial" w:hAnsi="Arial" w:cs="Arial"/>
                <w:b/>
                <w:sz w:val="22"/>
              </w:rPr>
              <w:t>A/I</w:t>
            </w:r>
          </w:p>
        </w:tc>
        <w:tc>
          <w:tcPr>
            <w:tcW w:w="1387" w:type="pct"/>
            <w:vMerge/>
          </w:tcPr>
          <w:p w14:paraId="742DC788" w14:textId="77777777" w:rsidR="00246E05" w:rsidRPr="006F5696" w:rsidRDefault="00246E05" w:rsidP="008003B7">
            <w:pPr>
              <w:pStyle w:val="BulletedList"/>
              <w:numPr>
                <w:ilvl w:val="0"/>
                <w:numId w:val="0"/>
              </w:numPr>
              <w:ind w:left="-43"/>
              <w:rPr>
                <w:rStyle w:val="DetailsChar"/>
                <w:rFonts w:ascii="Arial" w:hAnsi="Arial" w:cs="Arial"/>
                <w:sz w:val="22"/>
              </w:rPr>
            </w:pPr>
          </w:p>
        </w:tc>
        <w:tc>
          <w:tcPr>
            <w:tcW w:w="591" w:type="pct"/>
            <w:vMerge/>
          </w:tcPr>
          <w:p w14:paraId="1B4CAD83" w14:textId="77777777" w:rsidR="00246E05" w:rsidRPr="006F5696" w:rsidRDefault="00246E05" w:rsidP="008003B7">
            <w:pPr>
              <w:pStyle w:val="BulletedList"/>
              <w:numPr>
                <w:ilvl w:val="0"/>
                <w:numId w:val="0"/>
              </w:numPr>
              <w:ind w:left="41"/>
              <w:rPr>
                <w:rStyle w:val="DetailsChar"/>
                <w:rFonts w:ascii="Arial" w:hAnsi="Arial" w:cs="Arial"/>
                <w:b/>
                <w:color w:val="auto"/>
                <w:sz w:val="22"/>
              </w:rPr>
            </w:pPr>
          </w:p>
        </w:tc>
      </w:tr>
      <w:tr w:rsidR="00246E05" w:rsidRPr="005D6AD4" w14:paraId="09E142AC" w14:textId="77777777" w:rsidTr="006F5696">
        <w:trPr>
          <w:trHeight w:val="992"/>
        </w:trPr>
        <w:tc>
          <w:tcPr>
            <w:tcW w:w="971" w:type="pct"/>
            <w:vMerge/>
          </w:tcPr>
          <w:p w14:paraId="0E8A491E" w14:textId="77777777" w:rsidR="00246E05" w:rsidRPr="006E1104" w:rsidRDefault="00246E05" w:rsidP="008003B7">
            <w:pPr>
              <w:pStyle w:val="Descriptionlabels"/>
              <w:rPr>
                <w:rStyle w:val="DetailsChar"/>
                <w:rFonts w:ascii="Arial" w:hAnsi="Arial" w:cs="Arial"/>
                <w:sz w:val="24"/>
                <w:szCs w:val="24"/>
              </w:rPr>
            </w:pPr>
          </w:p>
        </w:tc>
        <w:tc>
          <w:tcPr>
            <w:tcW w:w="1415" w:type="pct"/>
          </w:tcPr>
          <w:p w14:paraId="6A23AB29" w14:textId="740E30B1" w:rsidR="00246E05" w:rsidRPr="006F5696" w:rsidRDefault="00246E05" w:rsidP="008003B7">
            <w:pPr>
              <w:pStyle w:val="BulletedList"/>
              <w:numPr>
                <w:ilvl w:val="0"/>
                <w:numId w:val="0"/>
              </w:numPr>
              <w:ind w:left="-1"/>
              <w:rPr>
                <w:rStyle w:val="BulletedListChar"/>
                <w:rFonts w:ascii="Arial" w:hAnsi="Arial" w:cs="Arial"/>
                <w:color w:val="auto"/>
                <w:sz w:val="22"/>
              </w:rPr>
            </w:pPr>
            <w:r w:rsidRPr="006F5696">
              <w:rPr>
                <w:rFonts w:ascii="Arial" w:hAnsi="Arial" w:cs="Arial"/>
                <w:color w:val="auto"/>
                <w:sz w:val="22"/>
              </w:rPr>
              <w:t>Committed to providing a high</w:t>
            </w:r>
            <w:r>
              <w:rPr>
                <w:rFonts w:ascii="Arial" w:hAnsi="Arial" w:cs="Arial"/>
                <w:color w:val="auto"/>
                <w:sz w:val="22"/>
              </w:rPr>
              <w:t>-</w:t>
            </w:r>
            <w:r w:rsidRPr="006F5696">
              <w:rPr>
                <w:rFonts w:ascii="Arial" w:hAnsi="Arial" w:cs="Arial"/>
                <w:color w:val="auto"/>
                <w:sz w:val="22"/>
              </w:rPr>
              <w:t>quality professional service to the public.</w:t>
            </w:r>
          </w:p>
        </w:tc>
        <w:tc>
          <w:tcPr>
            <w:tcW w:w="636" w:type="pct"/>
          </w:tcPr>
          <w:p w14:paraId="756A24A0" w14:textId="5324FB7F" w:rsidR="00246E05" w:rsidRPr="006F5696" w:rsidRDefault="00246E05" w:rsidP="008003B7">
            <w:pPr>
              <w:pStyle w:val="BulletedList"/>
              <w:numPr>
                <w:ilvl w:val="0"/>
                <w:numId w:val="0"/>
              </w:numPr>
              <w:ind w:left="64"/>
              <w:rPr>
                <w:rStyle w:val="DetailsChar"/>
                <w:rFonts w:ascii="Arial" w:hAnsi="Arial" w:cs="Arial"/>
                <w:b/>
                <w:color w:val="auto"/>
                <w:sz w:val="22"/>
              </w:rPr>
            </w:pPr>
            <w:r w:rsidRPr="006F5696">
              <w:rPr>
                <w:rStyle w:val="BulletedListChar"/>
                <w:rFonts w:ascii="Arial" w:hAnsi="Arial" w:cs="Arial"/>
                <w:b/>
                <w:sz w:val="22"/>
              </w:rPr>
              <w:t>A/I</w:t>
            </w:r>
          </w:p>
        </w:tc>
        <w:tc>
          <w:tcPr>
            <w:tcW w:w="1387" w:type="pct"/>
            <w:vMerge/>
          </w:tcPr>
          <w:p w14:paraId="040BFB13" w14:textId="77777777" w:rsidR="00246E05" w:rsidRPr="006F5696" w:rsidRDefault="00246E05" w:rsidP="008003B7">
            <w:pPr>
              <w:pStyle w:val="BulletedList"/>
              <w:numPr>
                <w:ilvl w:val="0"/>
                <w:numId w:val="0"/>
              </w:numPr>
              <w:ind w:left="-43"/>
              <w:rPr>
                <w:rStyle w:val="DetailsChar"/>
                <w:rFonts w:ascii="Arial" w:hAnsi="Arial" w:cs="Arial"/>
                <w:sz w:val="22"/>
              </w:rPr>
            </w:pPr>
          </w:p>
        </w:tc>
        <w:tc>
          <w:tcPr>
            <w:tcW w:w="591" w:type="pct"/>
            <w:vMerge/>
          </w:tcPr>
          <w:p w14:paraId="5AABBF93" w14:textId="77777777" w:rsidR="00246E05" w:rsidRPr="006F5696" w:rsidRDefault="00246E05" w:rsidP="008003B7">
            <w:pPr>
              <w:pStyle w:val="BulletedList"/>
              <w:numPr>
                <w:ilvl w:val="0"/>
                <w:numId w:val="0"/>
              </w:numPr>
              <w:ind w:left="41"/>
              <w:rPr>
                <w:rStyle w:val="DetailsChar"/>
                <w:rFonts w:ascii="Arial" w:hAnsi="Arial" w:cs="Arial"/>
                <w:b/>
                <w:color w:val="auto"/>
                <w:sz w:val="22"/>
              </w:rPr>
            </w:pPr>
          </w:p>
        </w:tc>
      </w:tr>
      <w:tr w:rsidR="00246E05" w:rsidRPr="005D6AD4" w14:paraId="6ED9F8BD" w14:textId="77777777" w:rsidTr="00246E05">
        <w:trPr>
          <w:trHeight w:val="695"/>
        </w:trPr>
        <w:tc>
          <w:tcPr>
            <w:tcW w:w="971" w:type="pct"/>
            <w:vMerge/>
          </w:tcPr>
          <w:p w14:paraId="3CFF2737" w14:textId="77777777" w:rsidR="00246E05" w:rsidRPr="006E1104" w:rsidRDefault="00246E05" w:rsidP="008003B7">
            <w:pPr>
              <w:pStyle w:val="Descriptionlabels"/>
              <w:rPr>
                <w:rStyle w:val="DetailsChar"/>
                <w:rFonts w:ascii="Arial" w:hAnsi="Arial" w:cs="Arial"/>
                <w:sz w:val="24"/>
                <w:szCs w:val="24"/>
              </w:rPr>
            </w:pPr>
          </w:p>
        </w:tc>
        <w:tc>
          <w:tcPr>
            <w:tcW w:w="1415" w:type="pct"/>
          </w:tcPr>
          <w:p w14:paraId="2390369C" w14:textId="3B284EF4" w:rsidR="00246E05" w:rsidRPr="006F5696" w:rsidRDefault="00246E05" w:rsidP="008003B7">
            <w:pPr>
              <w:pStyle w:val="BulletedList"/>
              <w:numPr>
                <w:ilvl w:val="0"/>
                <w:numId w:val="0"/>
              </w:numPr>
              <w:ind w:left="-1"/>
              <w:rPr>
                <w:rFonts w:ascii="Arial" w:hAnsi="Arial" w:cs="Arial"/>
                <w:color w:val="auto"/>
                <w:sz w:val="22"/>
              </w:rPr>
            </w:pPr>
            <w:r w:rsidRPr="00246E05">
              <w:rPr>
                <w:rFonts w:ascii="Arial" w:hAnsi="Arial" w:cs="Arial"/>
                <w:color w:val="auto"/>
                <w:sz w:val="22"/>
                <w:lang w:val="en-GB"/>
              </w:rPr>
              <w:t>Proven ability to improve Customer Service.</w:t>
            </w:r>
          </w:p>
        </w:tc>
        <w:tc>
          <w:tcPr>
            <w:tcW w:w="636" w:type="pct"/>
          </w:tcPr>
          <w:p w14:paraId="6E8BB90A" w14:textId="75206FDC" w:rsidR="00246E05" w:rsidRPr="006F5696" w:rsidRDefault="00246E05" w:rsidP="008003B7">
            <w:pPr>
              <w:pStyle w:val="BulletedList"/>
              <w:numPr>
                <w:ilvl w:val="0"/>
                <w:numId w:val="0"/>
              </w:numPr>
              <w:ind w:left="64"/>
              <w:rPr>
                <w:rStyle w:val="BulletedListChar"/>
                <w:rFonts w:ascii="Arial" w:hAnsi="Arial" w:cs="Arial"/>
                <w:b/>
                <w:sz w:val="22"/>
              </w:rPr>
            </w:pPr>
            <w:r w:rsidRPr="00246E05">
              <w:rPr>
                <w:rFonts w:ascii="Arial" w:hAnsi="Arial" w:cs="Arial"/>
                <w:b/>
                <w:sz w:val="22"/>
                <w:lang w:val="en-GB"/>
              </w:rPr>
              <w:t>A/I</w:t>
            </w:r>
          </w:p>
        </w:tc>
        <w:tc>
          <w:tcPr>
            <w:tcW w:w="1387" w:type="pct"/>
            <w:vMerge/>
          </w:tcPr>
          <w:p w14:paraId="0146A195" w14:textId="77777777" w:rsidR="00246E05" w:rsidRPr="006F5696" w:rsidRDefault="00246E05" w:rsidP="008003B7">
            <w:pPr>
              <w:pStyle w:val="BulletedList"/>
              <w:numPr>
                <w:ilvl w:val="0"/>
                <w:numId w:val="0"/>
              </w:numPr>
              <w:ind w:left="-43"/>
              <w:rPr>
                <w:rStyle w:val="DetailsChar"/>
                <w:rFonts w:ascii="Arial" w:hAnsi="Arial" w:cs="Arial"/>
                <w:sz w:val="22"/>
              </w:rPr>
            </w:pPr>
          </w:p>
        </w:tc>
        <w:tc>
          <w:tcPr>
            <w:tcW w:w="591" w:type="pct"/>
            <w:vMerge/>
          </w:tcPr>
          <w:p w14:paraId="0DB188CE" w14:textId="77777777" w:rsidR="00246E05" w:rsidRPr="006F5696" w:rsidRDefault="00246E05" w:rsidP="008003B7">
            <w:pPr>
              <w:pStyle w:val="BulletedList"/>
              <w:numPr>
                <w:ilvl w:val="0"/>
                <w:numId w:val="0"/>
              </w:numPr>
              <w:ind w:left="41"/>
              <w:rPr>
                <w:rStyle w:val="DetailsChar"/>
                <w:rFonts w:ascii="Arial" w:hAnsi="Arial" w:cs="Arial"/>
                <w:b/>
                <w:color w:val="auto"/>
                <w:sz w:val="22"/>
              </w:rPr>
            </w:pPr>
          </w:p>
        </w:tc>
      </w:tr>
      <w:tr w:rsidR="00246E05" w:rsidRPr="005D6AD4" w14:paraId="45C9E318" w14:textId="77777777" w:rsidTr="006F5696">
        <w:trPr>
          <w:trHeight w:val="694"/>
        </w:trPr>
        <w:tc>
          <w:tcPr>
            <w:tcW w:w="971" w:type="pct"/>
            <w:vMerge/>
          </w:tcPr>
          <w:p w14:paraId="5CC5A468" w14:textId="77777777" w:rsidR="00246E05" w:rsidRPr="006E1104" w:rsidRDefault="00246E05" w:rsidP="008003B7">
            <w:pPr>
              <w:pStyle w:val="Descriptionlabels"/>
              <w:rPr>
                <w:rStyle w:val="DetailsChar"/>
                <w:rFonts w:ascii="Arial" w:hAnsi="Arial" w:cs="Arial"/>
                <w:sz w:val="24"/>
                <w:szCs w:val="24"/>
              </w:rPr>
            </w:pPr>
          </w:p>
        </w:tc>
        <w:tc>
          <w:tcPr>
            <w:tcW w:w="1415" w:type="pct"/>
          </w:tcPr>
          <w:p w14:paraId="254101E6" w14:textId="0DE9B01A" w:rsidR="00246E05" w:rsidRPr="006F5696" w:rsidRDefault="00246E05" w:rsidP="008003B7">
            <w:pPr>
              <w:pStyle w:val="BulletedList"/>
              <w:numPr>
                <w:ilvl w:val="0"/>
                <w:numId w:val="0"/>
              </w:numPr>
              <w:ind w:left="-1"/>
              <w:rPr>
                <w:rFonts w:ascii="Arial" w:hAnsi="Arial" w:cs="Arial"/>
                <w:color w:val="auto"/>
                <w:sz w:val="22"/>
              </w:rPr>
            </w:pPr>
            <w:r w:rsidRPr="006F5696">
              <w:rPr>
                <w:rFonts w:ascii="Arial" w:hAnsi="Arial" w:cs="Arial"/>
                <w:color w:val="auto"/>
                <w:sz w:val="22"/>
              </w:rPr>
              <w:t>Accurate spoken English is essential for the post</w:t>
            </w:r>
          </w:p>
        </w:tc>
        <w:tc>
          <w:tcPr>
            <w:tcW w:w="636" w:type="pct"/>
          </w:tcPr>
          <w:p w14:paraId="49F29F68" w14:textId="59159E59" w:rsidR="00246E05" w:rsidRPr="006F5696" w:rsidRDefault="00246E05" w:rsidP="008003B7">
            <w:pPr>
              <w:pStyle w:val="BulletedList"/>
              <w:numPr>
                <w:ilvl w:val="0"/>
                <w:numId w:val="0"/>
              </w:numPr>
              <w:ind w:left="64"/>
              <w:rPr>
                <w:rStyle w:val="BulletedListChar"/>
                <w:rFonts w:ascii="Arial" w:hAnsi="Arial" w:cs="Arial"/>
                <w:b/>
                <w:sz w:val="22"/>
              </w:rPr>
            </w:pPr>
            <w:r w:rsidRPr="006F5696">
              <w:rPr>
                <w:rStyle w:val="BulletedListChar"/>
                <w:rFonts w:ascii="Arial" w:hAnsi="Arial" w:cs="Arial"/>
                <w:b/>
                <w:sz w:val="22"/>
              </w:rPr>
              <w:t>I</w:t>
            </w:r>
          </w:p>
        </w:tc>
        <w:tc>
          <w:tcPr>
            <w:tcW w:w="1387" w:type="pct"/>
            <w:vMerge/>
          </w:tcPr>
          <w:p w14:paraId="7BDA443A" w14:textId="77777777" w:rsidR="00246E05" w:rsidRPr="006F5696" w:rsidRDefault="00246E05" w:rsidP="008003B7">
            <w:pPr>
              <w:pStyle w:val="BulletedList"/>
              <w:numPr>
                <w:ilvl w:val="0"/>
                <w:numId w:val="0"/>
              </w:numPr>
              <w:ind w:left="-43"/>
              <w:rPr>
                <w:rStyle w:val="DetailsChar"/>
                <w:rFonts w:ascii="Arial" w:hAnsi="Arial" w:cs="Arial"/>
                <w:sz w:val="22"/>
              </w:rPr>
            </w:pPr>
          </w:p>
        </w:tc>
        <w:tc>
          <w:tcPr>
            <w:tcW w:w="591" w:type="pct"/>
            <w:vMerge/>
          </w:tcPr>
          <w:p w14:paraId="7F78510A" w14:textId="77777777" w:rsidR="00246E05" w:rsidRPr="006F5696" w:rsidRDefault="00246E05" w:rsidP="008003B7">
            <w:pPr>
              <w:pStyle w:val="BulletedList"/>
              <w:numPr>
                <w:ilvl w:val="0"/>
                <w:numId w:val="0"/>
              </w:numPr>
              <w:ind w:left="41"/>
              <w:rPr>
                <w:rStyle w:val="DetailsChar"/>
                <w:rFonts w:ascii="Arial" w:hAnsi="Arial" w:cs="Arial"/>
                <w:b/>
                <w:color w:val="auto"/>
                <w:sz w:val="22"/>
              </w:rPr>
            </w:pPr>
          </w:p>
        </w:tc>
      </w:tr>
      <w:tr w:rsidR="00C50D0F" w:rsidRPr="005D6AD4" w14:paraId="233CF4F0" w14:textId="4D60C145">
        <w:trPr>
          <w:trHeight w:val="895"/>
        </w:trPr>
        <w:tc>
          <w:tcPr>
            <w:tcW w:w="971" w:type="pct"/>
            <w:vMerge w:val="restart"/>
          </w:tcPr>
          <w:p w14:paraId="3A943DE1" w14:textId="20BC96AC" w:rsidR="00C50D0F" w:rsidRPr="006E1104" w:rsidRDefault="00C50D0F" w:rsidP="00C50D0F">
            <w:pPr>
              <w:pStyle w:val="Descriptionlabels"/>
              <w:rPr>
                <w:rStyle w:val="DetailsChar"/>
                <w:rFonts w:ascii="Arial" w:hAnsi="Arial" w:cs="Arial"/>
                <w:sz w:val="24"/>
                <w:szCs w:val="24"/>
              </w:rPr>
            </w:pPr>
            <w:r w:rsidRPr="006E1104">
              <w:rPr>
                <w:rStyle w:val="DetailsChar"/>
                <w:rFonts w:ascii="Arial" w:hAnsi="Arial" w:cs="Arial"/>
                <w:sz w:val="24"/>
                <w:szCs w:val="24"/>
              </w:rPr>
              <w:t>Team Working</w:t>
            </w:r>
          </w:p>
          <w:p w14:paraId="6416B735" w14:textId="77777777" w:rsidR="00C50D0F" w:rsidRPr="006E1104" w:rsidRDefault="00C50D0F" w:rsidP="00C50D0F">
            <w:pPr>
              <w:pStyle w:val="Descriptionlabels"/>
              <w:rPr>
                <w:rStyle w:val="DetailsChar"/>
                <w:rFonts w:ascii="Arial" w:hAnsi="Arial" w:cs="Arial"/>
                <w:sz w:val="24"/>
                <w:szCs w:val="24"/>
              </w:rPr>
            </w:pPr>
          </w:p>
          <w:p w14:paraId="567F4E42" w14:textId="77777777" w:rsidR="00C50D0F" w:rsidRPr="006E1104" w:rsidRDefault="00C50D0F" w:rsidP="00C50D0F">
            <w:pPr>
              <w:pStyle w:val="Descriptionlabels"/>
              <w:rPr>
                <w:rStyle w:val="DetailsChar"/>
                <w:rFonts w:ascii="Arial" w:hAnsi="Arial" w:cs="Arial"/>
                <w:sz w:val="24"/>
                <w:szCs w:val="24"/>
              </w:rPr>
            </w:pPr>
          </w:p>
        </w:tc>
        <w:tc>
          <w:tcPr>
            <w:tcW w:w="1415" w:type="pct"/>
            <w:tcBorders>
              <w:top w:val="single" w:sz="12" w:space="0" w:color="auto"/>
              <w:bottom w:val="single" w:sz="2" w:space="0" w:color="auto"/>
            </w:tcBorders>
          </w:tcPr>
          <w:p w14:paraId="54F1A354" w14:textId="4C15E9E3" w:rsidR="00C50D0F" w:rsidRPr="00A1350B" w:rsidRDefault="00C50D0F" w:rsidP="00C50D0F">
            <w:pPr>
              <w:pStyle w:val="BodyText"/>
              <w:rPr>
                <w:rStyle w:val="DetailsChar"/>
                <w:rFonts w:ascii="Arial" w:eastAsia="Times New Roman" w:hAnsi="Arial" w:cs="Arial"/>
                <w:color w:val="auto"/>
                <w:sz w:val="24"/>
                <w:lang w:val="en-GB"/>
              </w:rPr>
            </w:pPr>
            <w:r w:rsidRPr="007270D6">
              <w:rPr>
                <w:rStyle w:val="DetailsChar"/>
                <w:rFonts w:ascii="Arial" w:hAnsi="Arial" w:cs="Arial"/>
                <w:color w:val="0070C0"/>
                <w:sz w:val="22"/>
              </w:rPr>
              <w:t xml:space="preserve">Ability to actively contribute to a positive culture within the Service. </w:t>
            </w:r>
          </w:p>
        </w:tc>
        <w:tc>
          <w:tcPr>
            <w:tcW w:w="636" w:type="pct"/>
            <w:tcBorders>
              <w:top w:val="single" w:sz="12" w:space="0" w:color="auto"/>
              <w:bottom w:val="single" w:sz="2" w:space="0" w:color="auto"/>
            </w:tcBorders>
          </w:tcPr>
          <w:p w14:paraId="3916AE45" w14:textId="6E2748E4" w:rsidR="00C50D0F" w:rsidRPr="006E1104" w:rsidRDefault="00C50D0F" w:rsidP="00C50D0F">
            <w:pPr>
              <w:pStyle w:val="BulletedList"/>
              <w:numPr>
                <w:ilvl w:val="0"/>
                <w:numId w:val="0"/>
              </w:numPr>
              <w:ind w:left="64"/>
              <w:rPr>
                <w:rStyle w:val="DetailsChar"/>
                <w:rFonts w:ascii="Arial" w:hAnsi="Arial" w:cs="Arial"/>
                <w:b/>
                <w:color w:val="auto"/>
                <w:sz w:val="24"/>
                <w:szCs w:val="24"/>
              </w:rPr>
            </w:pPr>
            <w:r w:rsidRPr="00B30A8A">
              <w:rPr>
                <w:rStyle w:val="DetailsChar"/>
                <w:rFonts w:ascii="Arial" w:hAnsi="Arial" w:cs="Arial"/>
                <w:b/>
                <w:color w:val="auto"/>
                <w:sz w:val="22"/>
              </w:rPr>
              <w:t>A/I</w:t>
            </w:r>
          </w:p>
        </w:tc>
        <w:tc>
          <w:tcPr>
            <w:tcW w:w="1387" w:type="pct"/>
            <w:vMerge w:val="restart"/>
          </w:tcPr>
          <w:p w14:paraId="6E613BB8" w14:textId="3AF7CFDF" w:rsidR="00C50D0F" w:rsidRPr="006E1104" w:rsidRDefault="00C50D0F" w:rsidP="00C50D0F">
            <w:pPr>
              <w:pStyle w:val="BulletedList"/>
              <w:numPr>
                <w:ilvl w:val="0"/>
                <w:numId w:val="0"/>
              </w:numPr>
              <w:rPr>
                <w:rStyle w:val="DetailsChar"/>
                <w:rFonts w:ascii="Arial" w:hAnsi="Arial" w:cs="Arial"/>
                <w:sz w:val="24"/>
              </w:rPr>
            </w:pPr>
          </w:p>
        </w:tc>
        <w:tc>
          <w:tcPr>
            <w:tcW w:w="591" w:type="pct"/>
            <w:vMerge w:val="restart"/>
          </w:tcPr>
          <w:p w14:paraId="13E347FD" w14:textId="533963A3" w:rsidR="00C50D0F" w:rsidRPr="006E1104" w:rsidRDefault="00C50D0F" w:rsidP="00C50D0F">
            <w:pPr>
              <w:pStyle w:val="BulletedList"/>
              <w:numPr>
                <w:ilvl w:val="0"/>
                <w:numId w:val="0"/>
              </w:numPr>
              <w:ind w:left="41"/>
              <w:rPr>
                <w:rStyle w:val="DetailsChar"/>
                <w:rFonts w:ascii="Arial" w:hAnsi="Arial" w:cs="Arial"/>
                <w:b/>
                <w:color w:val="auto"/>
                <w:sz w:val="24"/>
                <w:szCs w:val="24"/>
              </w:rPr>
            </w:pPr>
          </w:p>
        </w:tc>
      </w:tr>
      <w:tr w:rsidR="00C50D0F" w:rsidRPr="005D6AD4" w14:paraId="08216385" w14:textId="77777777">
        <w:trPr>
          <w:trHeight w:val="895"/>
        </w:trPr>
        <w:tc>
          <w:tcPr>
            <w:tcW w:w="971" w:type="pct"/>
            <w:vMerge/>
          </w:tcPr>
          <w:p w14:paraId="1E383BF6" w14:textId="77777777" w:rsidR="00C50D0F" w:rsidRPr="006E1104" w:rsidRDefault="00C50D0F" w:rsidP="00C50D0F">
            <w:pPr>
              <w:pStyle w:val="Descriptionlabels"/>
              <w:rPr>
                <w:rStyle w:val="DetailsChar"/>
                <w:rFonts w:ascii="Arial" w:hAnsi="Arial" w:cs="Arial"/>
                <w:sz w:val="24"/>
                <w:szCs w:val="24"/>
              </w:rPr>
            </w:pPr>
          </w:p>
        </w:tc>
        <w:tc>
          <w:tcPr>
            <w:tcW w:w="1415" w:type="pct"/>
            <w:tcBorders>
              <w:top w:val="single" w:sz="2" w:space="0" w:color="auto"/>
              <w:bottom w:val="single" w:sz="2" w:space="0" w:color="auto"/>
            </w:tcBorders>
          </w:tcPr>
          <w:p w14:paraId="6E61005D" w14:textId="742450B4" w:rsidR="00C50D0F" w:rsidRPr="006E1104" w:rsidRDefault="00C50D0F" w:rsidP="00C50D0F">
            <w:pPr>
              <w:pStyle w:val="BodyText"/>
              <w:rPr>
                <w:rFonts w:cs="Arial"/>
                <w:sz w:val="24"/>
              </w:rPr>
            </w:pPr>
            <w:r w:rsidRPr="00CB2BFB">
              <w:rPr>
                <w:rFonts w:cs="Arial"/>
                <w:color w:val="0070C0"/>
                <w:sz w:val="22"/>
              </w:rPr>
              <w:t>Ability to develop positive working relationships, work collaboratively as part of a wider team, both internally and with </w:t>
            </w:r>
            <w:r w:rsidRPr="00E81037">
              <w:rPr>
                <w:rFonts w:cs="Arial"/>
                <w:color w:val="0070C0"/>
                <w:sz w:val="22"/>
              </w:rPr>
              <w:t>partner</w:t>
            </w:r>
            <w:r w:rsidRPr="00CB2BFB">
              <w:rPr>
                <w:rFonts w:cs="Arial"/>
                <w:color w:val="0070C0"/>
                <w:sz w:val="22"/>
              </w:rPr>
              <w:t> agencies</w:t>
            </w:r>
            <w:r w:rsidRPr="00E81037">
              <w:rPr>
                <w:rFonts w:cs="Arial"/>
                <w:color w:val="0070C0"/>
                <w:sz w:val="22"/>
              </w:rPr>
              <w:t xml:space="preserve">. </w:t>
            </w:r>
          </w:p>
        </w:tc>
        <w:tc>
          <w:tcPr>
            <w:tcW w:w="636" w:type="pct"/>
            <w:tcBorders>
              <w:top w:val="single" w:sz="2" w:space="0" w:color="auto"/>
              <w:bottom w:val="single" w:sz="2" w:space="0" w:color="auto"/>
            </w:tcBorders>
          </w:tcPr>
          <w:p w14:paraId="1A57F23D" w14:textId="30390F97" w:rsidR="00C50D0F" w:rsidRPr="006E1104" w:rsidRDefault="00C50D0F" w:rsidP="00C50D0F">
            <w:pPr>
              <w:pStyle w:val="BulletedList"/>
              <w:numPr>
                <w:ilvl w:val="0"/>
                <w:numId w:val="0"/>
              </w:numPr>
              <w:ind w:left="64"/>
              <w:rPr>
                <w:rFonts w:ascii="Arial" w:hAnsi="Arial" w:cs="Arial"/>
                <w:b/>
                <w:sz w:val="24"/>
                <w:szCs w:val="24"/>
              </w:rPr>
            </w:pPr>
            <w:r w:rsidRPr="00F93984">
              <w:rPr>
                <w:rFonts w:ascii="Arial" w:hAnsi="Arial" w:cs="Arial"/>
                <w:b/>
                <w:color w:val="auto"/>
                <w:sz w:val="22"/>
                <w:lang w:val="en-GB"/>
              </w:rPr>
              <w:t>A/I</w:t>
            </w:r>
          </w:p>
        </w:tc>
        <w:tc>
          <w:tcPr>
            <w:tcW w:w="1387" w:type="pct"/>
            <w:vMerge/>
          </w:tcPr>
          <w:p w14:paraId="3AF4CAC7" w14:textId="77777777" w:rsidR="00C50D0F" w:rsidRPr="006E1104" w:rsidRDefault="00C50D0F" w:rsidP="00C50D0F">
            <w:pPr>
              <w:rPr>
                <w:rFonts w:cs="Arial"/>
                <w:sz w:val="24"/>
              </w:rPr>
            </w:pPr>
          </w:p>
        </w:tc>
        <w:tc>
          <w:tcPr>
            <w:tcW w:w="591" w:type="pct"/>
            <w:vMerge/>
          </w:tcPr>
          <w:p w14:paraId="5C140C1C" w14:textId="77777777" w:rsidR="00C50D0F" w:rsidRPr="006E1104" w:rsidRDefault="00C50D0F" w:rsidP="00C50D0F">
            <w:pPr>
              <w:pStyle w:val="BulletedList"/>
              <w:numPr>
                <w:ilvl w:val="0"/>
                <w:numId w:val="0"/>
              </w:numPr>
              <w:ind w:left="41"/>
              <w:rPr>
                <w:rFonts w:ascii="Arial" w:hAnsi="Arial" w:cs="Arial"/>
                <w:b/>
                <w:sz w:val="24"/>
                <w:szCs w:val="24"/>
              </w:rPr>
            </w:pPr>
          </w:p>
        </w:tc>
      </w:tr>
    </w:tbl>
    <w:p w14:paraId="349932FD" w14:textId="77777777" w:rsidR="00C50D0F" w:rsidRDefault="00C50D0F">
      <w:r>
        <w:rPr>
          <w:b/>
          <w:smallCaps/>
        </w:rPr>
        <w:br w:type="page"/>
      </w:r>
    </w:p>
    <w:tbl>
      <w:tblPr>
        <w:tblStyle w:val="TableGrid"/>
        <w:tblW w:w="5101" w:type="pct"/>
        <w:tblLayout w:type="fixed"/>
        <w:tblLook w:val="04A0" w:firstRow="1" w:lastRow="0" w:firstColumn="1" w:lastColumn="0" w:noHBand="0" w:noVBand="1"/>
      </w:tblPr>
      <w:tblGrid>
        <w:gridCol w:w="1903"/>
        <w:gridCol w:w="2774"/>
        <w:gridCol w:w="1247"/>
        <w:gridCol w:w="2719"/>
        <w:gridCol w:w="1158"/>
      </w:tblGrid>
      <w:tr w:rsidR="00C50D0F" w:rsidRPr="005D6AD4" w14:paraId="617B5B8F" w14:textId="77777777">
        <w:trPr>
          <w:trHeight w:val="895"/>
        </w:trPr>
        <w:tc>
          <w:tcPr>
            <w:tcW w:w="971" w:type="pct"/>
            <w:vMerge w:val="restart"/>
          </w:tcPr>
          <w:p w14:paraId="304A976C" w14:textId="7FBA9954" w:rsidR="00C50D0F" w:rsidRPr="006E1104" w:rsidRDefault="00C50D0F" w:rsidP="00C50D0F">
            <w:pPr>
              <w:pStyle w:val="Descriptionlabels"/>
              <w:rPr>
                <w:rStyle w:val="DetailsChar"/>
                <w:rFonts w:ascii="Arial" w:hAnsi="Arial" w:cs="Arial"/>
                <w:sz w:val="24"/>
                <w:szCs w:val="24"/>
              </w:rPr>
            </w:pPr>
          </w:p>
        </w:tc>
        <w:tc>
          <w:tcPr>
            <w:tcW w:w="1415" w:type="pct"/>
            <w:tcBorders>
              <w:top w:val="single" w:sz="2" w:space="0" w:color="auto"/>
              <w:bottom w:val="single" w:sz="2" w:space="0" w:color="auto"/>
            </w:tcBorders>
          </w:tcPr>
          <w:p w14:paraId="389FDB02" w14:textId="1817D39F" w:rsidR="00C50D0F" w:rsidRPr="006E1104" w:rsidRDefault="00C50D0F" w:rsidP="00C50D0F">
            <w:pPr>
              <w:pStyle w:val="BodyText"/>
              <w:rPr>
                <w:rFonts w:cs="Arial"/>
                <w:sz w:val="24"/>
              </w:rPr>
            </w:pPr>
            <w:r w:rsidRPr="00784114">
              <w:rPr>
                <w:rFonts w:cs="Arial"/>
                <w:color w:val="0070C0"/>
                <w:sz w:val="22"/>
              </w:rPr>
              <w:t>Evidence of sharing best practice and information with colleagues and relevant partners. </w:t>
            </w:r>
          </w:p>
        </w:tc>
        <w:tc>
          <w:tcPr>
            <w:tcW w:w="636" w:type="pct"/>
            <w:tcBorders>
              <w:top w:val="single" w:sz="2" w:space="0" w:color="auto"/>
              <w:bottom w:val="single" w:sz="2" w:space="0" w:color="auto"/>
            </w:tcBorders>
          </w:tcPr>
          <w:p w14:paraId="67A1AE38" w14:textId="651E4457" w:rsidR="00C50D0F" w:rsidRPr="006E1104" w:rsidRDefault="00C50D0F" w:rsidP="00C50D0F">
            <w:pPr>
              <w:pStyle w:val="BulletedList"/>
              <w:numPr>
                <w:ilvl w:val="0"/>
                <w:numId w:val="0"/>
              </w:numPr>
              <w:ind w:left="64"/>
              <w:rPr>
                <w:rFonts w:ascii="Arial" w:hAnsi="Arial" w:cs="Arial"/>
                <w:b/>
                <w:sz w:val="24"/>
                <w:szCs w:val="24"/>
              </w:rPr>
            </w:pPr>
            <w:r w:rsidRPr="00F93984">
              <w:rPr>
                <w:rFonts w:ascii="Arial" w:hAnsi="Arial" w:cs="Arial"/>
                <w:b/>
                <w:color w:val="auto"/>
                <w:sz w:val="22"/>
                <w:lang w:val="en-GB"/>
              </w:rPr>
              <w:t>A/I</w:t>
            </w:r>
          </w:p>
        </w:tc>
        <w:tc>
          <w:tcPr>
            <w:tcW w:w="1387" w:type="pct"/>
            <w:vMerge w:val="restart"/>
          </w:tcPr>
          <w:p w14:paraId="40A59A06" w14:textId="77777777" w:rsidR="00C50D0F" w:rsidRPr="006E1104" w:rsidRDefault="00C50D0F" w:rsidP="00C50D0F">
            <w:pPr>
              <w:rPr>
                <w:rFonts w:cs="Arial"/>
                <w:sz w:val="24"/>
              </w:rPr>
            </w:pPr>
          </w:p>
        </w:tc>
        <w:tc>
          <w:tcPr>
            <w:tcW w:w="591" w:type="pct"/>
            <w:vMerge w:val="restart"/>
          </w:tcPr>
          <w:p w14:paraId="2C129F70" w14:textId="77777777" w:rsidR="00C50D0F" w:rsidRPr="006E1104" w:rsidRDefault="00C50D0F" w:rsidP="00C50D0F">
            <w:pPr>
              <w:pStyle w:val="BulletedList"/>
              <w:numPr>
                <w:ilvl w:val="0"/>
                <w:numId w:val="0"/>
              </w:numPr>
              <w:ind w:left="41"/>
              <w:rPr>
                <w:rFonts w:ascii="Arial" w:hAnsi="Arial" w:cs="Arial"/>
                <w:b/>
                <w:sz w:val="24"/>
                <w:szCs w:val="24"/>
              </w:rPr>
            </w:pPr>
          </w:p>
        </w:tc>
      </w:tr>
      <w:tr w:rsidR="00B97687" w:rsidRPr="005D6AD4" w14:paraId="2F4F8EA1" w14:textId="77777777">
        <w:trPr>
          <w:trHeight w:val="895"/>
        </w:trPr>
        <w:tc>
          <w:tcPr>
            <w:tcW w:w="971" w:type="pct"/>
            <w:vMerge/>
          </w:tcPr>
          <w:p w14:paraId="5547EB37" w14:textId="77777777" w:rsidR="00B97687" w:rsidRPr="006E1104" w:rsidRDefault="00B97687" w:rsidP="00B97687">
            <w:pPr>
              <w:pStyle w:val="Descriptionlabels"/>
              <w:rPr>
                <w:rStyle w:val="DetailsChar"/>
                <w:rFonts w:ascii="Arial" w:hAnsi="Arial" w:cs="Arial"/>
                <w:sz w:val="24"/>
                <w:szCs w:val="24"/>
              </w:rPr>
            </w:pPr>
          </w:p>
        </w:tc>
        <w:tc>
          <w:tcPr>
            <w:tcW w:w="1415" w:type="pct"/>
            <w:tcBorders>
              <w:top w:val="single" w:sz="8" w:space="0" w:color="auto"/>
              <w:bottom w:val="single" w:sz="12" w:space="0" w:color="auto"/>
            </w:tcBorders>
          </w:tcPr>
          <w:p w14:paraId="431784FB" w14:textId="2DCF5617" w:rsidR="00B97687" w:rsidRPr="006E1104" w:rsidRDefault="00B97687" w:rsidP="00B97687">
            <w:pPr>
              <w:pStyle w:val="BodyText"/>
              <w:rPr>
                <w:rFonts w:cs="Arial"/>
                <w:sz w:val="24"/>
              </w:rPr>
            </w:pPr>
            <w:r w:rsidRPr="00951FB4">
              <w:rPr>
                <w:rFonts w:cs="Arial"/>
                <w:bCs/>
                <w:color w:val="0070C0"/>
                <w:sz w:val="22"/>
              </w:rPr>
              <w:t>Ability to demonstrate a strong team working ethic and commitment to a ‘One Council’</w:t>
            </w:r>
            <w:r>
              <w:rPr>
                <w:rFonts w:cs="Arial"/>
                <w:bCs/>
                <w:color w:val="0070C0"/>
                <w:sz w:val="22"/>
              </w:rPr>
              <w:t xml:space="preserve"> a</w:t>
            </w:r>
            <w:r w:rsidRPr="00951FB4">
              <w:rPr>
                <w:rFonts w:cs="Arial"/>
                <w:bCs/>
                <w:color w:val="0070C0"/>
                <w:sz w:val="22"/>
              </w:rPr>
              <w:t>pproach</w:t>
            </w:r>
            <w:r>
              <w:rPr>
                <w:rFonts w:cs="Arial"/>
                <w:bCs/>
                <w:color w:val="0070C0"/>
                <w:sz w:val="22"/>
              </w:rPr>
              <w:t>.</w:t>
            </w:r>
          </w:p>
        </w:tc>
        <w:tc>
          <w:tcPr>
            <w:tcW w:w="636" w:type="pct"/>
            <w:tcBorders>
              <w:top w:val="single" w:sz="8" w:space="0" w:color="auto"/>
              <w:bottom w:val="single" w:sz="12" w:space="0" w:color="auto"/>
            </w:tcBorders>
          </w:tcPr>
          <w:p w14:paraId="78556F84" w14:textId="0FA490EF" w:rsidR="00B97687" w:rsidRPr="006E1104" w:rsidRDefault="00B97687" w:rsidP="00B97687">
            <w:pPr>
              <w:pStyle w:val="BulletedList"/>
              <w:numPr>
                <w:ilvl w:val="0"/>
                <w:numId w:val="0"/>
              </w:numPr>
              <w:ind w:left="64"/>
              <w:rPr>
                <w:rFonts w:ascii="Arial" w:hAnsi="Arial" w:cs="Arial"/>
                <w:b/>
                <w:sz w:val="24"/>
                <w:szCs w:val="24"/>
              </w:rPr>
            </w:pPr>
            <w:r w:rsidRPr="00F47312">
              <w:rPr>
                <w:rFonts w:ascii="Arial" w:hAnsi="Arial" w:cs="Arial"/>
                <w:b/>
                <w:color w:val="auto"/>
                <w:sz w:val="22"/>
                <w:lang w:val="en-GB"/>
              </w:rPr>
              <w:t>A/I</w:t>
            </w:r>
          </w:p>
        </w:tc>
        <w:tc>
          <w:tcPr>
            <w:tcW w:w="1387" w:type="pct"/>
            <w:vMerge/>
          </w:tcPr>
          <w:p w14:paraId="00A40F19" w14:textId="77777777" w:rsidR="00B97687" w:rsidRPr="006E1104" w:rsidRDefault="00B97687" w:rsidP="00B97687">
            <w:pPr>
              <w:pStyle w:val="BulletedList"/>
              <w:numPr>
                <w:ilvl w:val="0"/>
                <w:numId w:val="0"/>
              </w:numPr>
              <w:rPr>
                <w:rStyle w:val="DetailsChar"/>
                <w:rFonts w:ascii="Arial" w:hAnsi="Arial" w:cs="Arial"/>
                <w:sz w:val="24"/>
              </w:rPr>
            </w:pPr>
          </w:p>
        </w:tc>
        <w:tc>
          <w:tcPr>
            <w:tcW w:w="591" w:type="pct"/>
            <w:vMerge/>
          </w:tcPr>
          <w:p w14:paraId="30E3D42D" w14:textId="77777777" w:rsidR="00B97687" w:rsidRPr="006E1104" w:rsidRDefault="00B97687" w:rsidP="00B97687">
            <w:pPr>
              <w:pStyle w:val="BulletedList"/>
              <w:numPr>
                <w:ilvl w:val="0"/>
                <w:numId w:val="0"/>
              </w:numPr>
              <w:ind w:left="41"/>
              <w:rPr>
                <w:rStyle w:val="DetailsChar"/>
                <w:rFonts w:ascii="Arial" w:hAnsi="Arial" w:cs="Arial"/>
                <w:b/>
                <w:color w:val="auto"/>
                <w:sz w:val="24"/>
                <w:szCs w:val="24"/>
              </w:rPr>
            </w:pPr>
          </w:p>
        </w:tc>
      </w:tr>
      <w:tr w:rsidR="003465FC" w:rsidRPr="005D6AD4" w14:paraId="49D4C7AF" w14:textId="114D792C">
        <w:trPr>
          <w:trHeight w:val="698"/>
        </w:trPr>
        <w:tc>
          <w:tcPr>
            <w:tcW w:w="971" w:type="pct"/>
            <w:vMerge w:val="restart"/>
          </w:tcPr>
          <w:p w14:paraId="748D4EA9" w14:textId="77777777" w:rsidR="003465FC" w:rsidRPr="006E1104" w:rsidRDefault="003465FC" w:rsidP="00F523AF">
            <w:pPr>
              <w:pStyle w:val="Descriptionlabels"/>
              <w:rPr>
                <w:rStyle w:val="DetailsChar"/>
                <w:rFonts w:ascii="Arial" w:hAnsi="Arial" w:cs="Arial"/>
                <w:sz w:val="24"/>
                <w:szCs w:val="24"/>
              </w:rPr>
            </w:pPr>
            <w:r w:rsidRPr="006E1104">
              <w:rPr>
                <w:rStyle w:val="DetailsChar"/>
                <w:rFonts w:ascii="Arial" w:hAnsi="Arial" w:cs="Arial"/>
                <w:sz w:val="24"/>
                <w:szCs w:val="24"/>
              </w:rPr>
              <w:t>Managing self and others</w:t>
            </w:r>
          </w:p>
          <w:p w14:paraId="6C0FA16D" w14:textId="77777777" w:rsidR="003465FC" w:rsidRPr="006E1104" w:rsidRDefault="003465FC" w:rsidP="00F523AF">
            <w:pPr>
              <w:pStyle w:val="Descriptionlabels"/>
              <w:rPr>
                <w:rStyle w:val="DetailsChar"/>
                <w:rFonts w:ascii="Arial" w:hAnsi="Arial" w:cs="Arial"/>
                <w:sz w:val="24"/>
                <w:szCs w:val="24"/>
              </w:rPr>
            </w:pPr>
          </w:p>
        </w:tc>
        <w:tc>
          <w:tcPr>
            <w:tcW w:w="1415" w:type="pct"/>
          </w:tcPr>
          <w:p w14:paraId="205DAAB0" w14:textId="7D69902C" w:rsidR="003465FC" w:rsidRPr="006E1104" w:rsidRDefault="003465FC" w:rsidP="00F523AF">
            <w:pPr>
              <w:pStyle w:val="BodyText"/>
              <w:rPr>
                <w:rStyle w:val="DetailsChar"/>
                <w:rFonts w:ascii="Arial" w:eastAsia="Times New Roman" w:hAnsi="Arial" w:cs="Arial"/>
                <w:color w:val="auto"/>
                <w:sz w:val="24"/>
                <w:lang w:val="en-GB"/>
              </w:rPr>
            </w:pPr>
            <w:r w:rsidRPr="00FB49C1">
              <w:rPr>
                <w:rFonts w:cs="Arial"/>
                <w:sz w:val="24"/>
              </w:rPr>
              <w:t>Ability to actively influence, motivate and manage a variety of people.</w:t>
            </w:r>
          </w:p>
        </w:tc>
        <w:tc>
          <w:tcPr>
            <w:tcW w:w="636" w:type="pct"/>
          </w:tcPr>
          <w:p w14:paraId="483715FC" w14:textId="23E05891" w:rsidR="003465FC" w:rsidRPr="00A1350B" w:rsidRDefault="003465FC" w:rsidP="00F523AF">
            <w:pPr>
              <w:pStyle w:val="BulletedList"/>
              <w:numPr>
                <w:ilvl w:val="0"/>
                <w:numId w:val="0"/>
              </w:numPr>
              <w:ind w:left="64"/>
              <w:rPr>
                <w:rStyle w:val="DetailsChar"/>
                <w:rFonts w:ascii="Arial" w:hAnsi="Arial" w:cs="Arial"/>
                <w:b/>
                <w:sz w:val="24"/>
                <w:szCs w:val="24"/>
                <w:lang w:eastAsia="en-US"/>
              </w:rPr>
            </w:pPr>
            <w:r w:rsidRPr="006E1104">
              <w:rPr>
                <w:rFonts w:ascii="Arial" w:hAnsi="Arial" w:cs="Arial"/>
                <w:b/>
                <w:sz w:val="24"/>
                <w:szCs w:val="24"/>
                <w:lang w:eastAsia="en-US"/>
              </w:rPr>
              <w:t>A/I</w:t>
            </w:r>
          </w:p>
        </w:tc>
        <w:tc>
          <w:tcPr>
            <w:tcW w:w="1387" w:type="pct"/>
            <w:vMerge w:val="restart"/>
            <w:tcBorders>
              <w:top w:val="single" w:sz="12" w:space="0" w:color="auto"/>
            </w:tcBorders>
          </w:tcPr>
          <w:p w14:paraId="22F2708E" w14:textId="7832822B" w:rsidR="003465FC" w:rsidRPr="006E1104" w:rsidRDefault="003465FC" w:rsidP="00F523AF">
            <w:pPr>
              <w:pStyle w:val="BulletedList"/>
              <w:numPr>
                <w:ilvl w:val="0"/>
                <w:numId w:val="0"/>
              </w:numPr>
              <w:ind w:left="109"/>
              <w:rPr>
                <w:rStyle w:val="DetailsChar"/>
                <w:rFonts w:ascii="Arial" w:hAnsi="Arial" w:cs="Arial"/>
                <w:sz w:val="24"/>
              </w:rPr>
            </w:pPr>
            <w:r w:rsidRPr="00B30A8A">
              <w:rPr>
                <w:rStyle w:val="DetailsChar"/>
                <w:rFonts w:ascii="Arial" w:hAnsi="Arial" w:cs="Arial"/>
                <w:sz w:val="22"/>
              </w:rPr>
              <w:t>Project Management Experience</w:t>
            </w:r>
          </w:p>
        </w:tc>
        <w:tc>
          <w:tcPr>
            <w:tcW w:w="591" w:type="pct"/>
            <w:vMerge w:val="restart"/>
            <w:tcBorders>
              <w:top w:val="single" w:sz="12" w:space="0" w:color="auto"/>
            </w:tcBorders>
          </w:tcPr>
          <w:p w14:paraId="642E52AA" w14:textId="44B89592" w:rsidR="003465FC" w:rsidRPr="006E1104" w:rsidRDefault="003465FC" w:rsidP="00F523AF">
            <w:pPr>
              <w:pStyle w:val="BulletedList"/>
              <w:numPr>
                <w:ilvl w:val="0"/>
                <w:numId w:val="0"/>
              </w:numPr>
              <w:ind w:left="41"/>
              <w:rPr>
                <w:rStyle w:val="DetailsChar"/>
                <w:rFonts w:ascii="Arial" w:hAnsi="Arial" w:cs="Arial"/>
                <w:b/>
                <w:color w:val="auto"/>
                <w:sz w:val="24"/>
                <w:szCs w:val="24"/>
              </w:rPr>
            </w:pPr>
            <w:r w:rsidRPr="00B30A8A">
              <w:rPr>
                <w:rStyle w:val="DetailsChar"/>
                <w:rFonts w:ascii="Arial" w:hAnsi="Arial" w:cs="Arial"/>
                <w:b/>
                <w:color w:val="auto"/>
                <w:sz w:val="22"/>
              </w:rPr>
              <w:t>A/I</w:t>
            </w:r>
          </w:p>
        </w:tc>
      </w:tr>
      <w:tr w:rsidR="003465FC" w:rsidRPr="005D6AD4" w14:paraId="15B4CC4D" w14:textId="77777777" w:rsidTr="005F33A1">
        <w:trPr>
          <w:trHeight w:val="877"/>
        </w:trPr>
        <w:tc>
          <w:tcPr>
            <w:tcW w:w="971" w:type="pct"/>
            <w:vMerge/>
          </w:tcPr>
          <w:p w14:paraId="50BD5AA3" w14:textId="77777777" w:rsidR="003465FC" w:rsidRPr="006E1104" w:rsidRDefault="003465FC" w:rsidP="00F523AF">
            <w:pPr>
              <w:pStyle w:val="Descriptionlabels"/>
              <w:rPr>
                <w:rStyle w:val="DetailsChar"/>
                <w:rFonts w:ascii="Arial" w:hAnsi="Arial" w:cs="Arial"/>
                <w:sz w:val="24"/>
                <w:szCs w:val="24"/>
              </w:rPr>
            </w:pPr>
          </w:p>
        </w:tc>
        <w:tc>
          <w:tcPr>
            <w:tcW w:w="1415" w:type="pct"/>
          </w:tcPr>
          <w:p w14:paraId="0B4B0C2A" w14:textId="70B28A1D" w:rsidR="003465FC" w:rsidRPr="00A1350B" w:rsidRDefault="003465FC" w:rsidP="00F523AF">
            <w:pPr>
              <w:rPr>
                <w:rFonts w:cs="Arial"/>
              </w:rPr>
            </w:pPr>
            <w:r w:rsidRPr="006E1104">
              <w:rPr>
                <w:rFonts w:cs="Arial"/>
                <w:sz w:val="24"/>
              </w:rPr>
              <w:t>Ability to use computer technology to develop efficient systems of work.</w:t>
            </w:r>
          </w:p>
        </w:tc>
        <w:tc>
          <w:tcPr>
            <w:tcW w:w="636" w:type="pct"/>
          </w:tcPr>
          <w:p w14:paraId="591E5EC7" w14:textId="31DCE841" w:rsidR="003465FC" w:rsidRPr="006E1104" w:rsidRDefault="003465FC" w:rsidP="00F523AF">
            <w:pPr>
              <w:pStyle w:val="BulletedList"/>
              <w:numPr>
                <w:ilvl w:val="0"/>
                <w:numId w:val="0"/>
              </w:numPr>
              <w:ind w:left="64"/>
              <w:rPr>
                <w:rFonts w:ascii="Arial" w:hAnsi="Arial" w:cs="Arial"/>
                <w:b/>
                <w:sz w:val="24"/>
                <w:szCs w:val="24"/>
              </w:rPr>
            </w:pPr>
            <w:r w:rsidRPr="006E1104">
              <w:rPr>
                <w:rStyle w:val="BulletedListChar"/>
                <w:rFonts w:ascii="Arial" w:hAnsi="Arial" w:cs="Arial"/>
                <w:b/>
                <w:sz w:val="24"/>
                <w:szCs w:val="24"/>
              </w:rPr>
              <w:t>A/I</w:t>
            </w:r>
          </w:p>
        </w:tc>
        <w:tc>
          <w:tcPr>
            <w:tcW w:w="1387" w:type="pct"/>
            <w:vMerge/>
          </w:tcPr>
          <w:p w14:paraId="7D26E8FB" w14:textId="77777777" w:rsidR="003465FC" w:rsidRPr="006E1104" w:rsidRDefault="003465FC" w:rsidP="00F523AF">
            <w:pPr>
              <w:rPr>
                <w:rFonts w:cs="Arial"/>
                <w:sz w:val="24"/>
              </w:rPr>
            </w:pPr>
          </w:p>
        </w:tc>
        <w:tc>
          <w:tcPr>
            <w:tcW w:w="591" w:type="pct"/>
            <w:vMerge/>
          </w:tcPr>
          <w:p w14:paraId="58C4EC94" w14:textId="77777777" w:rsidR="003465FC" w:rsidRPr="006E1104" w:rsidRDefault="003465FC" w:rsidP="00F523AF">
            <w:pPr>
              <w:pStyle w:val="BulletedList"/>
              <w:numPr>
                <w:ilvl w:val="0"/>
                <w:numId w:val="0"/>
              </w:numPr>
              <w:ind w:left="41"/>
              <w:rPr>
                <w:rFonts w:ascii="Arial" w:hAnsi="Arial" w:cs="Arial"/>
                <w:b/>
                <w:sz w:val="24"/>
                <w:szCs w:val="24"/>
              </w:rPr>
            </w:pPr>
          </w:p>
        </w:tc>
      </w:tr>
      <w:tr w:rsidR="003465FC" w:rsidRPr="005D6AD4" w14:paraId="1259042C" w14:textId="77777777" w:rsidTr="005F33A1">
        <w:trPr>
          <w:trHeight w:val="699"/>
        </w:trPr>
        <w:tc>
          <w:tcPr>
            <w:tcW w:w="971" w:type="pct"/>
            <w:vMerge/>
          </w:tcPr>
          <w:p w14:paraId="540E53FA" w14:textId="77777777" w:rsidR="003465FC" w:rsidRPr="006E1104" w:rsidRDefault="003465FC" w:rsidP="00F523AF">
            <w:pPr>
              <w:pStyle w:val="Descriptionlabels"/>
              <w:rPr>
                <w:rStyle w:val="DetailsChar"/>
                <w:rFonts w:ascii="Arial" w:hAnsi="Arial" w:cs="Arial"/>
                <w:sz w:val="24"/>
                <w:szCs w:val="24"/>
              </w:rPr>
            </w:pPr>
          </w:p>
        </w:tc>
        <w:tc>
          <w:tcPr>
            <w:tcW w:w="1415" w:type="pct"/>
          </w:tcPr>
          <w:p w14:paraId="44B88BE4" w14:textId="48A7259B" w:rsidR="003465FC" w:rsidRPr="006E1104" w:rsidRDefault="003465FC" w:rsidP="00F523AF">
            <w:pPr>
              <w:pStyle w:val="BodyText"/>
              <w:rPr>
                <w:rFonts w:cs="Arial"/>
                <w:sz w:val="24"/>
              </w:rPr>
            </w:pPr>
            <w:r w:rsidRPr="003465FC">
              <w:rPr>
                <w:rFonts w:eastAsia="Arial" w:cs="Arial"/>
                <w:sz w:val="24"/>
              </w:rPr>
              <w:t>Ability to work under pressure, organise, plan and prioritise own and team workload to meet statutory requirements, service and corporate priorities.</w:t>
            </w:r>
          </w:p>
        </w:tc>
        <w:tc>
          <w:tcPr>
            <w:tcW w:w="636" w:type="pct"/>
          </w:tcPr>
          <w:p w14:paraId="76DB7D25" w14:textId="6CE54033" w:rsidR="003465FC" w:rsidRPr="006E1104" w:rsidRDefault="003465FC" w:rsidP="00F523AF">
            <w:pPr>
              <w:pStyle w:val="BulletedList"/>
              <w:numPr>
                <w:ilvl w:val="0"/>
                <w:numId w:val="0"/>
              </w:numPr>
              <w:ind w:left="64"/>
              <w:rPr>
                <w:rFonts w:ascii="Arial" w:hAnsi="Arial" w:cs="Arial"/>
                <w:b/>
                <w:sz w:val="24"/>
                <w:szCs w:val="24"/>
              </w:rPr>
            </w:pPr>
            <w:r w:rsidRPr="006E1104">
              <w:rPr>
                <w:rStyle w:val="BulletedListChar"/>
                <w:rFonts w:ascii="Arial" w:hAnsi="Arial" w:cs="Arial"/>
                <w:b/>
                <w:sz w:val="24"/>
                <w:szCs w:val="24"/>
              </w:rPr>
              <w:t>A/I</w:t>
            </w:r>
          </w:p>
        </w:tc>
        <w:tc>
          <w:tcPr>
            <w:tcW w:w="1387" w:type="pct"/>
            <w:vMerge/>
          </w:tcPr>
          <w:p w14:paraId="5D5CF40B" w14:textId="77777777" w:rsidR="003465FC" w:rsidRPr="006E1104" w:rsidRDefault="003465FC" w:rsidP="00F523AF">
            <w:pPr>
              <w:rPr>
                <w:rFonts w:cs="Arial"/>
                <w:sz w:val="24"/>
              </w:rPr>
            </w:pPr>
          </w:p>
        </w:tc>
        <w:tc>
          <w:tcPr>
            <w:tcW w:w="591" w:type="pct"/>
            <w:vMerge/>
          </w:tcPr>
          <w:p w14:paraId="520B30B9" w14:textId="77777777" w:rsidR="003465FC" w:rsidRPr="006E1104" w:rsidRDefault="003465FC" w:rsidP="00F523AF">
            <w:pPr>
              <w:pStyle w:val="BulletedList"/>
              <w:numPr>
                <w:ilvl w:val="0"/>
                <w:numId w:val="0"/>
              </w:numPr>
              <w:ind w:left="41"/>
              <w:rPr>
                <w:rFonts w:ascii="Arial" w:hAnsi="Arial" w:cs="Arial"/>
                <w:b/>
                <w:sz w:val="24"/>
                <w:szCs w:val="24"/>
              </w:rPr>
            </w:pPr>
          </w:p>
        </w:tc>
      </w:tr>
      <w:tr w:rsidR="00F6775F" w:rsidRPr="005D6AD4" w14:paraId="12B7CC18" w14:textId="77777777">
        <w:trPr>
          <w:trHeight w:val="654"/>
        </w:trPr>
        <w:tc>
          <w:tcPr>
            <w:tcW w:w="971" w:type="pct"/>
            <w:vMerge/>
          </w:tcPr>
          <w:p w14:paraId="7C01D317" w14:textId="77777777" w:rsidR="00F6775F" w:rsidRPr="006E1104" w:rsidRDefault="00F6775F" w:rsidP="00F6775F">
            <w:pPr>
              <w:pStyle w:val="Descriptionlabels"/>
              <w:rPr>
                <w:rStyle w:val="DetailsChar"/>
                <w:rFonts w:ascii="Arial" w:hAnsi="Arial" w:cs="Arial"/>
                <w:sz w:val="24"/>
                <w:szCs w:val="24"/>
              </w:rPr>
            </w:pPr>
          </w:p>
        </w:tc>
        <w:tc>
          <w:tcPr>
            <w:tcW w:w="1415" w:type="pct"/>
            <w:tcBorders>
              <w:bottom w:val="single" w:sz="4" w:space="0" w:color="auto"/>
            </w:tcBorders>
          </w:tcPr>
          <w:p w14:paraId="6D0C01A7" w14:textId="1FF45B44" w:rsidR="00F6775F" w:rsidRPr="006E1104" w:rsidRDefault="00F6775F" w:rsidP="00F6775F">
            <w:pPr>
              <w:pStyle w:val="BodyText"/>
              <w:rPr>
                <w:rFonts w:cs="Arial"/>
                <w:sz w:val="24"/>
              </w:rPr>
            </w:pPr>
            <w:r>
              <w:rPr>
                <w:rFonts w:cs="Arial"/>
                <w:sz w:val="22"/>
              </w:rPr>
              <w:t>Embraces change in a positive and constructive manner.</w:t>
            </w:r>
          </w:p>
        </w:tc>
        <w:tc>
          <w:tcPr>
            <w:tcW w:w="636" w:type="pct"/>
            <w:tcBorders>
              <w:bottom w:val="single" w:sz="4" w:space="0" w:color="auto"/>
            </w:tcBorders>
          </w:tcPr>
          <w:p w14:paraId="00A85DE1" w14:textId="3FB94A2C" w:rsidR="00F6775F" w:rsidRPr="006E1104" w:rsidRDefault="00F6775F" w:rsidP="00F6775F">
            <w:pPr>
              <w:pStyle w:val="BulletedList"/>
              <w:numPr>
                <w:ilvl w:val="0"/>
                <w:numId w:val="0"/>
              </w:numPr>
              <w:ind w:left="64"/>
              <w:rPr>
                <w:rFonts w:ascii="Arial" w:hAnsi="Arial" w:cs="Arial"/>
                <w:b/>
                <w:sz w:val="24"/>
                <w:szCs w:val="24"/>
              </w:rPr>
            </w:pPr>
            <w:r w:rsidRPr="009D22C3">
              <w:rPr>
                <w:rFonts w:ascii="Arial" w:hAnsi="Arial" w:cs="Arial"/>
                <w:b/>
                <w:color w:val="auto"/>
                <w:sz w:val="22"/>
                <w:lang w:val="en-GB"/>
              </w:rPr>
              <w:t>A/I</w:t>
            </w:r>
          </w:p>
        </w:tc>
        <w:tc>
          <w:tcPr>
            <w:tcW w:w="1387" w:type="pct"/>
            <w:vMerge/>
          </w:tcPr>
          <w:p w14:paraId="56263E1B" w14:textId="77777777" w:rsidR="00F6775F" w:rsidRPr="006E1104" w:rsidRDefault="00F6775F" w:rsidP="00F6775F">
            <w:pPr>
              <w:rPr>
                <w:rFonts w:cs="Arial"/>
                <w:sz w:val="24"/>
              </w:rPr>
            </w:pPr>
          </w:p>
        </w:tc>
        <w:tc>
          <w:tcPr>
            <w:tcW w:w="591" w:type="pct"/>
            <w:vMerge/>
          </w:tcPr>
          <w:p w14:paraId="14296296" w14:textId="77777777" w:rsidR="00F6775F" w:rsidRPr="006E1104" w:rsidRDefault="00F6775F" w:rsidP="00F6775F">
            <w:pPr>
              <w:pStyle w:val="BulletedList"/>
              <w:numPr>
                <w:ilvl w:val="0"/>
                <w:numId w:val="0"/>
              </w:numPr>
              <w:ind w:left="41"/>
              <w:rPr>
                <w:rFonts w:ascii="Arial" w:hAnsi="Arial" w:cs="Arial"/>
                <w:b/>
                <w:sz w:val="24"/>
                <w:szCs w:val="24"/>
              </w:rPr>
            </w:pPr>
          </w:p>
        </w:tc>
      </w:tr>
      <w:tr w:rsidR="00F6775F" w:rsidRPr="005D6AD4" w14:paraId="5CB68B3F" w14:textId="77777777" w:rsidTr="00F6775F">
        <w:trPr>
          <w:trHeight w:val="654"/>
        </w:trPr>
        <w:tc>
          <w:tcPr>
            <w:tcW w:w="971" w:type="pct"/>
            <w:vMerge/>
          </w:tcPr>
          <w:p w14:paraId="41203EEB" w14:textId="77777777" w:rsidR="00F6775F" w:rsidRPr="006E1104" w:rsidRDefault="00F6775F" w:rsidP="00F6775F">
            <w:pPr>
              <w:pStyle w:val="Descriptionlabels"/>
              <w:rPr>
                <w:rStyle w:val="DetailsChar"/>
                <w:rFonts w:ascii="Arial" w:hAnsi="Arial" w:cs="Arial"/>
                <w:sz w:val="24"/>
                <w:szCs w:val="24"/>
              </w:rPr>
            </w:pPr>
          </w:p>
        </w:tc>
        <w:tc>
          <w:tcPr>
            <w:tcW w:w="1415" w:type="pct"/>
            <w:tcBorders>
              <w:bottom w:val="single" w:sz="12" w:space="0" w:color="auto"/>
            </w:tcBorders>
          </w:tcPr>
          <w:p w14:paraId="425F3ED8" w14:textId="77777777" w:rsidR="00F6775F" w:rsidRDefault="00F6775F" w:rsidP="00F6775F">
            <w:pPr>
              <w:pStyle w:val="BulletedList"/>
              <w:numPr>
                <w:ilvl w:val="0"/>
                <w:numId w:val="0"/>
              </w:numPr>
              <w:ind w:left="-1"/>
              <w:rPr>
                <w:rStyle w:val="DetailsChar"/>
                <w:rFonts w:ascii="Arial" w:hAnsi="Arial" w:cs="Arial"/>
                <w:sz w:val="22"/>
              </w:rPr>
            </w:pPr>
            <w:r>
              <w:rPr>
                <w:rStyle w:val="DetailsChar"/>
                <w:rFonts w:ascii="Arial" w:hAnsi="Arial" w:cs="Arial"/>
                <w:sz w:val="22"/>
              </w:rPr>
              <w:t>Has an o</w:t>
            </w:r>
            <w:r w:rsidRPr="00B30A8A">
              <w:rPr>
                <w:rStyle w:val="DetailsChar"/>
                <w:rFonts w:ascii="Arial" w:hAnsi="Arial" w:cs="Arial"/>
                <w:sz w:val="22"/>
              </w:rPr>
              <w:t>pen and approachable</w:t>
            </w:r>
            <w:r>
              <w:rPr>
                <w:rStyle w:val="DetailsChar"/>
                <w:rFonts w:ascii="Arial" w:hAnsi="Arial" w:cs="Arial"/>
                <w:sz w:val="22"/>
              </w:rPr>
              <w:t xml:space="preserve"> manner</w:t>
            </w:r>
            <w:r w:rsidRPr="00B30A8A">
              <w:rPr>
                <w:rStyle w:val="DetailsChar"/>
                <w:rFonts w:ascii="Arial" w:hAnsi="Arial" w:cs="Arial"/>
                <w:sz w:val="22"/>
              </w:rPr>
              <w:t>.</w:t>
            </w:r>
          </w:p>
          <w:p w14:paraId="0D1A8814" w14:textId="77777777" w:rsidR="00F6775F" w:rsidRPr="006E1104" w:rsidRDefault="00F6775F" w:rsidP="00F6775F">
            <w:pPr>
              <w:pStyle w:val="BodyText"/>
              <w:rPr>
                <w:rFonts w:cs="Arial"/>
                <w:sz w:val="24"/>
              </w:rPr>
            </w:pPr>
          </w:p>
        </w:tc>
        <w:tc>
          <w:tcPr>
            <w:tcW w:w="636" w:type="pct"/>
            <w:tcBorders>
              <w:bottom w:val="single" w:sz="12" w:space="0" w:color="auto"/>
            </w:tcBorders>
          </w:tcPr>
          <w:p w14:paraId="4DE31E6A" w14:textId="5AFABB89" w:rsidR="00F6775F" w:rsidRPr="006E1104" w:rsidRDefault="00F6775F" w:rsidP="00F6775F">
            <w:pPr>
              <w:pStyle w:val="BulletedList"/>
              <w:numPr>
                <w:ilvl w:val="0"/>
                <w:numId w:val="0"/>
              </w:numPr>
              <w:ind w:left="64"/>
              <w:rPr>
                <w:rStyle w:val="BulletedListChar"/>
                <w:rFonts w:ascii="Arial" w:hAnsi="Arial" w:cs="Arial"/>
                <w:b/>
                <w:sz w:val="24"/>
                <w:szCs w:val="24"/>
              </w:rPr>
            </w:pPr>
            <w:r w:rsidRPr="00B30A8A">
              <w:rPr>
                <w:rStyle w:val="DetailsChar"/>
                <w:rFonts w:ascii="Arial" w:hAnsi="Arial" w:cs="Arial"/>
                <w:b/>
                <w:color w:val="auto"/>
                <w:sz w:val="22"/>
              </w:rPr>
              <w:t>A/I</w:t>
            </w:r>
          </w:p>
        </w:tc>
        <w:tc>
          <w:tcPr>
            <w:tcW w:w="1387" w:type="pct"/>
            <w:tcBorders>
              <w:bottom w:val="single" w:sz="8" w:space="0" w:color="auto"/>
            </w:tcBorders>
          </w:tcPr>
          <w:p w14:paraId="1D12965C" w14:textId="77777777" w:rsidR="00F6775F" w:rsidRPr="006E1104" w:rsidRDefault="00F6775F" w:rsidP="00F6775F">
            <w:pPr>
              <w:rPr>
                <w:rFonts w:cs="Arial"/>
                <w:sz w:val="24"/>
              </w:rPr>
            </w:pPr>
          </w:p>
        </w:tc>
        <w:tc>
          <w:tcPr>
            <w:tcW w:w="591" w:type="pct"/>
            <w:tcBorders>
              <w:bottom w:val="single" w:sz="8" w:space="0" w:color="auto"/>
            </w:tcBorders>
          </w:tcPr>
          <w:p w14:paraId="6D1F16B2" w14:textId="77777777" w:rsidR="00F6775F" w:rsidRPr="006E1104" w:rsidRDefault="00F6775F" w:rsidP="00F6775F">
            <w:pPr>
              <w:pStyle w:val="BulletedList"/>
              <w:numPr>
                <w:ilvl w:val="0"/>
                <w:numId w:val="0"/>
              </w:numPr>
              <w:ind w:left="41"/>
              <w:rPr>
                <w:rFonts w:ascii="Arial" w:hAnsi="Arial" w:cs="Arial"/>
                <w:b/>
                <w:sz w:val="24"/>
                <w:szCs w:val="24"/>
              </w:rPr>
            </w:pPr>
          </w:p>
        </w:tc>
      </w:tr>
      <w:tr w:rsidR="00483789" w:rsidRPr="005D6AD4" w14:paraId="1D3EE42B" w14:textId="6026411C">
        <w:trPr>
          <w:trHeight w:val="1181"/>
        </w:trPr>
        <w:tc>
          <w:tcPr>
            <w:tcW w:w="971" w:type="pct"/>
            <w:vMerge w:val="restart"/>
          </w:tcPr>
          <w:p w14:paraId="4E1BAEAB" w14:textId="681C0D16" w:rsidR="00483789" w:rsidRPr="00753C44" w:rsidRDefault="00483789" w:rsidP="00483789">
            <w:pPr>
              <w:pStyle w:val="Descriptionlabels"/>
              <w:rPr>
                <w:rStyle w:val="DetailsChar"/>
                <w:rFonts w:ascii="Arial" w:hAnsi="Arial" w:cs="Arial"/>
                <w:sz w:val="22"/>
              </w:rPr>
            </w:pPr>
            <w:r w:rsidRPr="00753C44">
              <w:rPr>
                <w:rStyle w:val="DetailsChar"/>
                <w:rFonts w:ascii="Arial" w:hAnsi="Arial" w:cs="Arial"/>
                <w:sz w:val="22"/>
              </w:rPr>
              <w:t>Can do approach / Achieving results</w:t>
            </w:r>
          </w:p>
        </w:tc>
        <w:tc>
          <w:tcPr>
            <w:tcW w:w="1415" w:type="pct"/>
            <w:tcBorders>
              <w:top w:val="single" w:sz="12" w:space="0" w:color="auto"/>
            </w:tcBorders>
          </w:tcPr>
          <w:p w14:paraId="64BF0645" w14:textId="77777777" w:rsidR="00483789" w:rsidRDefault="00483789" w:rsidP="00483789">
            <w:pPr>
              <w:pStyle w:val="BulletedList"/>
              <w:numPr>
                <w:ilvl w:val="0"/>
                <w:numId w:val="0"/>
              </w:numPr>
              <w:rPr>
                <w:rStyle w:val="DetailsChar"/>
                <w:rFonts w:ascii="Arial" w:hAnsi="Arial" w:cs="Arial"/>
                <w:sz w:val="22"/>
              </w:rPr>
            </w:pPr>
            <w:r w:rsidRPr="00B30A8A">
              <w:rPr>
                <w:rStyle w:val="DetailsChar"/>
                <w:rFonts w:ascii="Arial" w:hAnsi="Arial" w:cs="Arial"/>
                <w:sz w:val="22"/>
              </w:rPr>
              <w:t>Ha</w:t>
            </w:r>
            <w:r>
              <w:rPr>
                <w:rStyle w:val="DetailsChar"/>
                <w:rFonts w:ascii="Arial" w:hAnsi="Arial" w:cs="Arial"/>
                <w:sz w:val="22"/>
              </w:rPr>
              <w:t>s</w:t>
            </w:r>
            <w:r w:rsidRPr="00B30A8A">
              <w:rPr>
                <w:rStyle w:val="DetailsChar"/>
                <w:rFonts w:ascii="Arial" w:hAnsi="Arial" w:cs="Arial"/>
                <w:sz w:val="22"/>
              </w:rPr>
              <w:t xml:space="preserve"> the drive </w:t>
            </w:r>
            <w:r>
              <w:rPr>
                <w:rStyle w:val="DetailsChar"/>
                <w:rFonts w:ascii="Arial" w:hAnsi="Arial" w:cs="Arial"/>
                <w:sz w:val="22"/>
              </w:rPr>
              <w:t xml:space="preserve">and resilience </w:t>
            </w:r>
            <w:r w:rsidRPr="00B30A8A">
              <w:rPr>
                <w:rStyle w:val="DetailsChar"/>
                <w:rFonts w:ascii="Arial" w:hAnsi="Arial" w:cs="Arial"/>
                <w:sz w:val="22"/>
              </w:rPr>
              <w:t>to achieve results through a logical and systematic approach.</w:t>
            </w:r>
          </w:p>
          <w:p w14:paraId="45C86160" w14:textId="6B4C2F49" w:rsidR="00483789" w:rsidRPr="00F6775F" w:rsidRDefault="00483789" w:rsidP="00483789">
            <w:pPr>
              <w:rPr>
                <w:rStyle w:val="DetailsChar"/>
                <w:rFonts w:ascii="Arial" w:hAnsi="Arial" w:cs="Arial"/>
                <w:sz w:val="22"/>
                <w:szCs w:val="22"/>
              </w:rPr>
            </w:pPr>
          </w:p>
        </w:tc>
        <w:tc>
          <w:tcPr>
            <w:tcW w:w="636" w:type="pct"/>
            <w:tcBorders>
              <w:top w:val="single" w:sz="12" w:space="0" w:color="auto"/>
            </w:tcBorders>
          </w:tcPr>
          <w:p w14:paraId="0AC65409" w14:textId="00ACAA5E" w:rsidR="00483789" w:rsidRPr="00F6775F" w:rsidRDefault="00483789" w:rsidP="00483789">
            <w:pPr>
              <w:pStyle w:val="BulletedList"/>
              <w:numPr>
                <w:ilvl w:val="0"/>
                <w:numId w:val="0"/>
              </w:numPr>
              <w:ind w:left="64"/>
              <w:rPr>
                <w:rStyle w:val="DetailsChar"/>
                <w:rFonts w:ascii="Arial" w:hAnsi="Arial" w:cs="Arial"/>
                <w:b/>
                <w:color w:val="auto"/>
                <w:sz w:val="22"/>
              </w:rPr>
            </w:pPr>
            <w:r w:rsidRPr="00B30A8A">
              <w:rPr>
                <w:rStyle w:val="DetailsChar"/>
                <w:rFonts w:ascii="Arial" w:hAnsi="Arial" w:cs="Arial"/>
                <w:b/>
                <w:color w:val="auto"/>
                <w:sz w:val="22"/>
              </w:rPr>
              <w:t>A/I</w:t>
            </w:r>
          </w:p>
        </w:tc>
        <w:tc>
          <w:tcPr>
            <w:tcW w:w="1387" w:type="pct"/>
            <w:tcBorders>
              <w:top w:val="single" w:sz="12" w:space="0" w:color="auto"/>
            </w:tcBorders>
          </w:tcPr>
          <w:p w14:paraId="0AD4B560" w14:textId="7B109A28" w:rsidR="00483789" w:rsidRPr="00F6775F" w:rsidRDefault="00483789" w:rsidP="00483789">
            <w:pPr>
              <w:pStyle w:val="BulletedList"/>
              <w:numPr>
                <w:ilvl w:val="0"/>
                <w:numId w:val="0"/>
              </w:numPr>
              <w:ind w:left="109"/>
              <w:rPr>
                <w:rStyle w:val="DetailsChar"/>
                <w:rFonts w:ascii="Arial" w:hAnsi="Arial" w:cs="Arial"/>
                <w:color w:val="auto"/>
                <w:sz w:val="22"/>
              </w:rPr>
            </w:pPr>
            <w:r w:rsidRPr="00B30A8A">
              <w:rPr>
                <w:rStyle w:val="DetailsChar"/>
                <w:rFonts w:ascii="Arial" w:hAnsi="Arial" w:cs="Arial"/>
                <w:color w:val="auto"/>
                <w:sz w:val="22"/>
              </w:rPr>
              <w:t>Ability to be creative and innovative in policy and strategy development.</w:t>
            </w:r>
          </w:p>
        </w:tc>
        <w:tc>
          <w:tcPr>
            <w:tcW w:w="591" w:type="pct"/>
            <w:tcBorders>
              <w:top w:val="single" w:sz="12" w:space="0" w:color="auto"/>
            </w:tcBorders>
          </w:tcPr>
          <w:p w14:paraId="369CCAF4" w14:textId="46F6F1B5" w:rsidR="00483789" w:rsidRPr="00F6775F" w:rsidRDefault="00483789" w:rsidP="00483789">
            <w:pPr>
              <w:pStyle w:val="BulletedList"/>
              <w:numPr>
                <w:ilvl w:val="0"/>
                <w:numId w:val="0"/>
              </w:numPr>
              <w:ind w:left="41"/>
              <w:rPr>
                <w:rStyle w:val="DetailsChar"/>
                <w:rFonts w:ascii="Arial" w:hAnsi="Arial" w:cs="Arial"/>
                <w:b/>
                <w:color w:val="auto"/>
                <w:sz w:val="22"/>
              </w:rPr>
            </w:pPr>
            <w:r w:rsidRPr="00B30A8A">
              <w:rPr>
                <w:rStyle w:val="DetailsChar"/>
                <w:rFonts w:ascii="Arial" w:hAnsi="Arial" w:cs="Arial"/>
                <w:b/>
                <w:color w:val="auto"/>
                <w:sz w:val="22"/>
              </w:rPr>
              <w:t>A/I</w:t>
            </w:r>
          </w:p>
        </w:tc>
      </w:tr>
      <w:tr w:rsidR="002D2734" w:rsidRPr="005D6AD4" w14:paraId="64FB8B05" w14:textId="77777777">
        <w:tc>
          <w:tcPr>
            <w:tcW w:w="971" w:type="pct"/>
            <w:vMerge/>
          </w:tcPr>
          <w:p w14:paraId="0EEC8793" w14:textId="77777777" w:rsidR="002D2734" w:rsidRPr="00753C44" w:rsidRDefault="002D2734" w:rsidP="002D2734">
            <w:pPr>
              <w:pStyle w:val="Descriptionlabels"/>
              <w:rPr>
                <w:rStyle w:val="DetailsChar"/>
                <w:rFonts w:ascii="Arial" w:hAnsi="Arial" w:cs="Arial"/>
                <w:sz w:val="22"/>
              </w:rPr>
            </w:pPr>
          </w:p>
        </w:tc>
        <w:tc>
          <w:tcPr>
            <w:tcW w:w="1415" w:type="pct"/>
            <w:tcBorders>
              <w:top w:val="single" w:sz="4" w:space="0" w:color="auto"/>
            </w:tcBorders>
          </w:tcPr>
          <w:p w14:paraId="1DC825B1" w14:textId="77777777" w:rsidR="002D2734" w:rsidRDefault="002D2734" w:rsidP="002D2734">
            <w:pPr>
              <w:pStyle w:val="BulletedList"/>
              <w:numPr>
                <w:ilvl w:val="0"/>
                <w:numId w:val="0"/>
              </w:numPr>
              <w:rPr>
                <w:rStyle w:val="DetailsChar"/>
                <w:rFonts w:ascii="Arial" w:hAnsi="Arial" w:cs="Arial"/>
                <w:sz w:val="22"/>
              </w:rPr>
            </w:pPr>
            <w:r w:rsidRPr="00B30A8A">
              <w:rPr>
                <w:rStyle w:val="DetailsChar"/>
                <w:rFonts w:ascii="Arial" w:hAnsi="Arial" w:cs="Arial"/>
                <w:sz w:val="22"/>
              </w:rPr>
              <w:t>Ha</w:t>
            </w:r>
            <w:r>
              <w:rPr>
                <w:rStyle w:val="DetailsChar"/>
                <w:rFonts w:ascii="Arial" w:hAnsi="Arial" w:cs="Arial"/>
                <w:sz w:val="22"/>
              </w:rPr>
              <w:t>s</w:t>
            </w:r>
            <w:r w:rsidRPr="00B30A8A">
              <w:rPr>
                <w:rStyle w:val="DetailsChar"/>
                <w:rFonts w:ascii="Arial" w:hAnsi="Arial" w:cs="Arial"/>
                <w:sz w:val="22"/>
              </w:rPr>
              <w:t xml:space="preserve"> a commitment to further training </w:t>
            </w:r>
            <w:r>
              <w:rPr>
                <w:rStyle w:val="DetailsChar"/>
                <w:rFonts w:ascii="Arial" w:hAnsi="Arial" w:cs="Arial"/>
                <w:sz w:val="22"/>
              </w:rPr>
              <w:t xml:space="preserve">and development </w:t>
            </w:r>
            <w:r w:rsidRPr="00B30A8A">
              <w:rPr>
                <w:rStyle w:val="DetailsChar"/>
                <w:rFonts w:ascii="Arial" w:hAnsi="Arial" w:cs="Arial"/>
                <w:sz w:val="22"/>
              </w:rPr>
              <w:t>of self and others.</w:t>
            </w:r>
          </w:p>
          <w:p w14:paraId="2319C5CE" w14:textId="6D1D72C0" w:rsidR="002D2734" w:rsidRPr="00F6775F" w:rsidRDefault="002D2734" w:rsidP="002D2734">
            <w:pPr>
              <w:rPr>
                <w:rFonts w:cs="Arial"/>
                <w:sz w:val="22"/>
                <w:szCs w:val="22"/>
              </w:rPr>
            </w:pPr>
          </w:p>
        </w:tc>
        <w:tc>
          <w:tcPr>
            <w:tcW w:w="636" w:type="pct"/>
            <w:tcBorders>
              <w:top w:val="single" w:sz="4" w:space="0" w:color="auto"/>
            </w:tcBorders>
          </w:tcPr>
          <w:p w14:paraId="2EC63A8A" w14:textId="0ACC6C2D" w:rsidR="002D2734" w:rsidRPr="00F6775F" w:rsidRDefault="002D2734" w:rsidP="002D2734">
            <w:pPr>
              <w:pStyle w:val="BulletedList"/>
              <w:numPr>
                <w:ilvl w:val="0"/>
                <w:numId w:val="0"/>
              </w:numPr>
              <w:ind w:left="64"/>
              <w:rPr>
                <w:rFonts w:ascii="Arial" w:hAnsi="Arial" w:cs="Arial"/>
                <w:b/>
                <w:sz w:val="22"/>
              </w:rPr>
            </w:pPr>
            <w:r w:rsidRPr="00B30A8A">
              <w:rPr>
                <w:rStyle w:val="DetailsChar"/>
                <w:rFonts w:ascii="Arial" w:hAnsi="Arial" w:cs="Arial"/>
                <w:b/>
                <w:color w:val="auto"/>
                <w:sz w:val="22"/>
              </w:rPr>
              <w:t>A/I</w:t>
            </w:r>
          </w:p>
        </w:tc>
        <w:tc>
          <w:tcPr>
            <w:tcW w:w="1387" w:type="pct"/>
          </w:tcPr>
          <w:p w14:paraId="05C09DA6" w14:textId="77777777" w:rsidR="002D2734" w:rsidRPr="00F6775F" w:rsidRDefault="002D2734" w:rsidP="002D2734">
            <w:pPr>
              <w:pStyle w:val="BulletedList"/>
              <w:numPr>
                <w:ilvl w:val="0"/>
                <w:numId w:val="0"/>
              </w:numPr>
              <w:ind w:left="109"/>
              <w:rPr>
                <w:rStyle w:val="DetailsChar"/>
                <w:rFonts w:ascii="Arial" w:hAnsi="Arial" w:cs="Arial"/>
                <w:color w:val="auto"/>
                <w:sz w:val="22"/>
              </w:rPr>
            </w:pPr>
          </w:p>
        </w:tc>
        <w:tc>
          <w:tcPr>
            <w:tcW w:w="591" w:type="pct"/>
          </w:tcPr>
          <w:p w14:paraId="496C90CB" w14:textId="77777777" w:rsidR="002D2734" w:rsidRPr="00F6775F" w:rsidRDefault="002D2734" w:rsidP="002D2734">
            <w:pPr>
              <w:pStyle w:val="BulletedList"/>
              <w:numPr>
                <w:ilvl w:val="0"/>
                <w:numId w:val="0"/>
              </w:numPr>
              <w:ind w:left="41"/>
              <w:rPr>
                <w:rFonts w:ascii="Arial" w:hAnsi="Arial" w:cs="Arial"/>
                <w:b/>
                <w:sz w:val="22"/>
              </w:rPr>
            </w:pPr>
          </w:p>
        </w:tc>
      </w:tr>
      <w:tr w:rsidR="00F523AF" w:rsidRPr="005D6AD4" w14:paraId="3D17DF66" w14:textId="3822CF2E" w:rsidTr="005F33A1">
        <w:trPr>
          <w:trHeight w:val="1539"/>
        </w:trPr>
        <w:tc>
          <w:tcPr>
            <w:tcW w:w="971" w:type="pct"/>
            <w:vMerge w:val="restart"/>
          </w:tcPr>
          <w:p w14:paraId="47EFA81D" w14:textId="25EEA519" w:rsidR="002D2734" w:rsidRPr="00753C44" w:rsidRDefault="002D2734" w:rsidP="00F523AF">
            <w:pPr>
              <w:pStyle w:val="Descriptionlabels"/>
              <w:rPr>
                <w:rFonts w:eastAsia="Times New Roman" w:cs="Arial"/>
                <w:b w:val="0"/>
                <w:smallCaps w:val="0"/>
                <w:color w:val="auto"/>
                <w:sz w:val="22"/>
                <w:lang w:val="en-GB" w:eastAsia="en-US"/>
              </w:rPr>
            </w:pPr>
            <w:r w:rsidRPr="00753C44">
              <w:rPr>
                <w:rFonts w:eastAsia="Times New Roman"/>
                <w:color w:val="auto"/>
                <w:sz w:val="22"/>
                <w:lang w:val="en-GB"/>
              </w:rPr>
              <w:t>ADDITIONAL</w:t>
            </w:r>
          </w:p>
          <w:p w14:paraId="10C40A40" w14:textId="268EE9EB" w:rsidR="00F523AF" w:rsidRPr="00753C44" w:rsidRDefault="00F523AF" w:rsidP="00F523AF">
            <w:pPr>
              <w:pStyle w:val="Descriptionlabels"/>
              <w:rPr>
                <w:rStyle w:val="DetailsChar"/>
                <w:rFonts w:ascii="Arial" w:hAnsi="Arial" w:cs="Arial"/>
                <w:sz w:val="22"/>
              </w:rPr>
            </w:pPr>
            <w:r w:rsidRPr="00753C44">
              <w:rPr>
                <w:rFonts w:eastAsia="Times New Roman" w:cs="Arial"/>
                <w:b w:val="0"/>
                <w:smallCaps w:val="0"/>
                <w:color w:val="auto"/>
                <w:sz w:val="22"/>
                <w:lang w:val="en-GB" w:eastAsia="en-US"/>
              </w:rPr>
              <w:br w:type="page"/>
            </w:r>
            <w:r w:rsidRPr="00753C44">
              <w:rPr>
                <w:rStyle w:val="DetailsChar"/>
                <w:rFonts w:ascii="Arial" w:hAnsi="Arial" w:cs="Arial"/>
                <w:sz w:val="22"/>
              </w:rPr>
              <w:t>S</w:t>
            </w:r>
            <w:r w:rsidR="00FE217E">
              <w:rPr>
                <w:rStyle w:val="DetailsChar"/>
                <w:rFonts w:ascii="Arial" w:hAnsi="Arial" w:cs="Arial"/>
                <w:sz w:val="22"/>
              </w:rPr>
              <w:t>PECIFIC</w:t>
            </w:r>
            <w:r w:rsidRPr="00753C44">
              <w:rPr>
                <w:rStyle w:val="DetailsChar"/>
                <w:rFonts w:ascii="Arial" w:hAnsi="Arial" w:cs="Arial"/>
                <w:sz w:val="22"/>
              </w:rPr>
              <w:t xml:space="preserve"> Requirements</w:t>
            </w:r>
          </w:p>
          <w:p w14:paraId="4BC9EC2A" w14:textId="77777777" w:rsidR="00F523AF" w:rsidRPr="00753C44" w:rsidRDefault="00F523AF" w:rsidP="00F523AF">
            <w:pPr>
              <w:pStyle w:val="Descriptionlabels"/>
              <w:rPr>
                <w:rStyle w:val="DetailsChar"/>
                <w:rFonts w:ascii="Arial" w:hAnsi="Arial" w:cs="Arial"/>
                <w:sz w:val="22"/>
              </w:rPr>
            </w:pPr>
          </w:p>
          <w:p w14:paraId="1C75DE37" w14:textId="77777777" w:rsidR="00F523AF" w:rsidRPr="00753C44" w:rsidRDefault="00F523AF" w:rsidP="00F523AF">
            <w:pPr>
              <w:pStyle w:val="Descriptionlabels"/>
              <w:rPr>
                <w:rStyle w:val="DetailsChar"/>
                <w:rFonts w:ascii="Arial" w:hAnsi="Arial" w:cs="Arial"/>
                <w:sz w:val="22"/>
              </w:rPr>
            </w:pPr>
          </w:p>
        </w:tc>
        <w:tc>
          <w:tcPr>
            <w:tcW w:w="1415" w:type="pct"/>
          </w:tcPr>
          <w:p w14:paraId="143AC760" w14:textId="1230E3FF" w:rsidR="00F523AF" w:rsidRPr="006E1104" w:rsidRDefault="00F523AF" w:rsidP="00F523AF">
            <w:pPr>
              <w:pStyle w:val="BulletedList"/>
              <w:numPr>
                <w:ilvl w:val="0"/>
                <w:numId w:val="0"/>
              </w:numPr>
              <w:ind w:left="-1"/>
              <w:rPr>
                <w:rStyle w:val="DetailsChar"/>
                <w:rFonts w:ascii="Arial" w:hAnsi="Arial" w:cs="Arial"/>
                <w:sz w:val="24"/>
                <w:szCs w:val="24"/>
              </w:rPr>
            </w:pPr>
            <w:r w:rsidRPr="006E1104">
              <w:rPr>
                <w:rStyle w:val="BulletedListChar"/>
                <w:rFonts w:ascii="Arial" w:hAnsi="Arial" w:cs="Arial"/>
                <w:sz w:val="24"/>
                <w:szCs w:val="24"/>
              </w:rPr>
              <w:t>For business continuity purposes you are required to have access to the internet at home via broadband on a P</w:t>
            </w:r>
            <w:r w:rsidR="00FE217E">
              <w:rPr>
                <w:rStyle w:val="BulletedListChar"/>
                <w:rFonts w:ascii="Arial" w:hAnsi="Arial" w:cs="Arial"/>
                <w:sz w:val="24"/>
                <w:szCs w:val="24"/>
              </w:rPr>
              <w:t>C or</w:t>
            </w:r>
            <w:r w:rsidR="00FE217E">
              <w:rPr>
                <w:rStyle w:val="BulletedListChar"/>
                <w:sz w:val="24"/>
              </w:rPr>
              <w:t xml:space="preserve"> </w:t>
            </w:r>
            <w:r w:rsidRPr="006E1104">
              <w:rPr>
                <w:rStyle w:val="BulletedListChar"/>
                <w:rFonts w:ascii="Arial" w:hAnsi="Arial" w:cs="Arial"/>
                <w:sz w:val="24"/>
                <w:szCs w:val="24"/>
              </w:rPr>
              <w:t>laptop.</w:t>
            </w:r>
          </w:p>
        </w:tc>
        <w:tc>
          <w:tcPr>
            <w:tcW w:w="636" w:type="pct"/>
          </w:tcPr>
          <w:p w14:paraId="64FFC0C2" w14:textId="77777777" w:rsidR="00F523AF" w:rsidRPr="006E1104" w:rsidRDefault="00F523AF" w:rsidP="00F523AF">
            <w:pPr>
              <w:pStyle w:val="BulletedList"/>
              <w:numPr>
                <w:ilvl w:val="0"/>
                <w:numId w:val="0"/>
              </w:numPr>
              <w:ind w:left="64"/>
              <w:rPr>
                <w:rFonts w:ascii="Arial" w:hAnsi="Arial" w:cs="Arial"/>
                <w:b/>
                <w:sz w:val="24"/>
                <w:szCs w:val="24"/>
                <w:lang w:eastAsia="en-US"/>
              </w:rPr>
            </w:pPr>
            <w:r w:rsidRPr="006E1104">
              <w:rPr>
                <w:rFonts w:ascii="Arial" w:hAnsi="Arial" w:cs="Arial"/>
                <w:b/>
                <w:sz w:val="24"/>
                <w:szCs w:val="24"/>
                <w:lang w:eastAsia="en-US"/>
              </w:rPr>
              <w:t>A/I</w:t>
            </w:r>
          </w:p>
          <w:p w14:paraId="4292BED3" w14:textId="77777777" w:rsidR="00F523AF" w:rsidRPr="006E1104" w:rsidRDefault="00F523AF" w:rsidP="00F523AF">
            <w:pPr>
              <w:pStyle w:val="BulletedList"/>
              <w:numPr>
                <w:ilvl w:val="0"/>
                <w:numId w:val="0"/>
              </w:numPr>
              <w:ind w:left="64"/>
              <w:rPr>
                <w:rFonts w:ascii="Arial" w:hAnsi="Arial" w:cs="Arial"/>
                <w:b/>
                <w:sz w:val="24"/>
                <w:szCs w:val="24"/>
                <w:lang w:eastAsia="en-US"/>
              </w:rPr>
            </w:pPr>
          </w:p>
          <w:p w14:paraId="12AF8829" w14:textId="77777777" w:rsidR="00F523AF" w:rsidRPr="006E1104" w:rsidRDefault="00F523AF" w:rsidP="00F523AF">
            <w:pPr>
              <w:pStyle w:val="BulletedList"/>
              <w:numPr>
                <w:ilvl w:val="0"/>
                <w:numId w:val="0"/>
              </w:numPr>
              <w:ind w:left="64"/>
              <w:rPr>
                <w:rFonts w:ascii="Arial" w:hAnsi="Arial" w:cs="Arial"/>
                <w:b/>
                <w:sz w:val="24"/>
                <w:szCs w:val="24"/>
                <w:lang w:eastAsia="en-US"/>
              </w:rPr>
            </w:pPr>
          </w:p>
          <w:p w14:paraId="78DAC050" w14:textId="77777777" w:rsidR="00F523AF" w:rsidRPr="006E1104" w:rsidRDefault="00F523AF" w:rsidP="00F523AF">
            <w:pPr>
              <w:pStyle w:val="BulletedList"/>
              <w:numPr>
                <w:ilvl w:val="0"/>
                <w:numId w:val="0"/>
              </w:numPr>
              <w:rPr>
                <w:rStyle w:val="BulletedListChar"/>
                <w:rFonts w:ascii="Arial" w:hAnsi="Arial" w:cs="Arial"/>
                <w:b/>
                <w:sz w:val="24"/>
                <w:szCs w:val="24"/>
              </w:rPr>
            </w:pPr>
          </w:p>
          <w:p w14:paraId="1129D3AF" w14:textId="114703F0" w:rsidR="00F523AF" w:rsidRPr="006E1104" w:rsidRDefault="00F523AF" w:rsidP="00F523AF">
            <w:pPr>
              <w:pStyle w:val="BulletedList"/>
              <w:numPr>
                <w:ilvl w:val="0"/>
                <w:numId w:val="0"/>
              </w:numPr>
              <w:rPr>
                <w:rStyle w:val="DetailsChar"/>
                <w:rFonts w:ascii="Arial" w:hAnsi="Arial" w:cs="Arial"/>
                <w:b/>
                <w:sz w:val="24"/>
              </w:rPr>
            </w:pPr>
          </w:p>
        </w:tc>
        <w:tc>
          <w:tcPr>
            <w:tcW w:w="1387" w:type="pct"/>
            <w:vMerge w:val="restart"/>
          </w:tcPr>
          <w:p w14:paraId="2DFF7AD4" w14:textId="759285F4" w:rsidR="00F523AF" w:rsidRPr="006E1104" w:rsidRDefault="00F523AF" w:rsidP="00F523AF">
            <w:pPr>
              <w:pStyle w:val="BulletedList"/>
              <w:numPr>
                <w:ilvl w:val="0"/>
                <w:numId w:val="0"/>
              </w:numPr>
              <w:ind w:left="109"/>
              <w:rPr>
                <w:rStyle w:val="DetailsChar"/>
                <w:rFonts w:ascii="Arial" w:hAnsi="Arial" w:cs="Arial"/>
                <w:sz w:val="24"/>
              </w:rPr>
            </w:pPr>
          </w:p>
        </w:tc>
        <w:tc>
          <w:tcPr>
            <w:tcW w:w="591" w:type="pct"/>
            <w:vMerge w:val="restart"/>
          </w:tcPr>
          <w:p w14:paraId="2A72D7B4" w14:textId="77777777" w:rsidR="00F523AF" w:rsidRPr="006E1104" w:rsidRDefault="00F523AF" w:rsidP="00F523AF">
            <w:pPr>
              <w:pStyle w:val="BulletedList"/>
              <w:numPr>
                <w:ilvl w:val="0"/>
                <w:numId w:val="0"/>
              </w:numPr>
              <w:ind w:left="41"/>
              <w:rPr>
                <w:rStyle w:val="DetailsChar"/>
                <w:rFonts w:ascii="Arial" w:hAnsi="Arial" w:cs="Arial"/>
                <w:b/>
                <w:sz w:val="24"/>
              </w:rPr>
            </w:pPr>
          </w:p>
        </w:tc>
      </w:tr>
      <w:tr w:rsidR="00F523AF" w:rsidRPr="005D6AD4" w14:paraId="66DD1614" w14:textId="77777777" w:rsidTr="005F33A1">
        <w:trPr>
          <w:trHeight w:val="1213"/>
        </w:trPr>
        <w:tc>
          <w:tcPr>
            <w:tcW w:w="971" w:type="pct"/>
            <w:vMerge/>
          </w:tcPr>
          <w:p w14:paraId="0085D90A" w14:textId="77777777" w:rsidR="00F523AF" w:rsidRPr="006E1104" w:rsidRDefault="00F523AF" w:rsidP="00F523AF">
            <w:pPr>
              <w:pStyle w:val="Descriptionlabels"/>
              <w:rPr>
                <w:rFonts w:eastAsia="Times New Roman" w:cs="Arial"/>
                <w:b w:val="0"/>
                <w:smallCaps w:val="0"/>
                <w:color w:val="auto"/>
                <w:sz w:val="22"/>
                <w:szCs w:val="24"/>
                <w:lang w:val="en-GB"/>
              </w:rPr>
            </w:pPr>
          </w:p>
        </w:tc>
        <w:tc>
          <w:tcPr>
            <w:tcW w:w="1415" w:type="pct"/>
          </w:tcPr>
          <w:p w14:paraId="29E413B9" w14:textId="7C9468AA" w:rsidR="00F523AF" w:rsidRPr="00A1350B" w:rsidRDefault="00F523AF" w:rsidP="00F523AF">
            <w:pPr>
              <w:pStyle w:val="BodyText"/>
              <w:rPr>
                <w:rStyle w:val="BulletedListChar"/>
                <w:rFonts w:ascii="Arial" w:eastAsia="Times New Roman" w:hAnsi="Arial" w:cs="Arial"/>
                <w:color w:val="auto"/>
                <w:sz w:val="24"/>
                <w:lang w:val="en-GB"/>
              </w:rPr>
            </w:pPr>
            <w:r w:rsidRPr="006E1104">
              <w:rPr>
                <w:rFonts w:cs="Arial"/>
                <w:sz w:val="24"/>
              </w:rPr>
              <w:t>Ability to work out of hours, i.e. committee meetings and emergency response</w:t>
            </w:r>
            <w:r w:rsidR="00750BBF" w:rsidRPr="006E1104">
              <w:rPr>
                <w:rFonts w:cs="Arial"/>
                <w:sz w:val="24"/>
              </w:rPr>
              <w:t xml:space="preserve">. </w:t>
            </w:r>
          </w:p>
        </w:tc>
        <w:tc>
          <w:tcPr>
            <w:tcW w:w="636" w:type="pct"/>
          </w:tcPr>
          <w:p w14:paraId="2DD577CD" w14:textId="2ABE0BEB" w:rsidR="00F523AF" w:rsidRPr="006E1104" w:rsidRDefault="00F523AF" w:rsidP="00F523AF">
            <w:pPr>
              <w:pStyle w:val="BulletedList"/>
              <w:numPr>
                <w:ilvl w:val="0"/>
                <w:numId w:val="0"/>
              </w:numPr>
              <w:ind w:left="64"/>
              <w:rPr>
                <w:rFonts w:ascii="Arial" w:hAnsi="Arial" w:cs="Arial"/>
                <w:b/>
                <w:sz w:val="24"/>
                <w:szCs w:val="24"/>
              </w:rPr>
            </w:pPr>
            <w:r w:rsidRPr="006E1104">
              <w:rPr>
                <w:rStyle w:val="BulletedListChar"/>
                <w:rFonts w:ascii="Arial" w:hAnsi="Arial" w:cs="Arial"/>
                <w:b/>
                <w:sz w:val="24"/>
                <w:szCs w:val="24"/>
              </w:rPr>
              <w:t>A/I</w:t>
            </w:r>
          </w:p>
        </w:tc>
        <w:tc>
          <w:tcPr>
            <w:tcW w:w="1387" w:type="pct"/>
            <w:vMerge/>
          </w:tcPr>
          <w:p w14:paraId="7161BF69" w14:textId="77777777" w:rsidR="00F523AF" w:rsidRPr="006E1104" w:rsidRDefault="00F523AF" w:rsidP="00F523AF">
            <w:pPr>
              <w:pStyle w:val="BulletedList"/>
              <w:numPr>
                <w:ilvl w:val="0"/>
                <w:numId w:val="0"/>
              </w:numPr>
              <w:ind w:left="109"/>
              <w:rPr>
                <w:rStyle w:val="DetailsChar"/>
                <w:rFonts w:ascii="Arial" w:hAnsi="Arial" w:cs="Arial"/>
                <w:sz w:val="24"/>
              </w:rPr>
            </w:pPr>
          </w:p>
        </w:tc>
        <w:tc>
          <w:tcPr>
            <w:tcW w:w="591" w:type="pct"/>
            <w:vMerge/>
          </w:tcPr>
          <w:p w14:paraId="4DF90FB9" w14:textId="77777777" w:rsidR="00F523AF" w:rsidRPr="006E1104" w:rsidRDefault="00F523AF" w:rsidP="00F523AF">
            <w:pPr>
              <w:pStyle w:val="BulletedList"/>
              <w:numPr>
                <w:ilvl w:val="0"/>
                <w:numId w:val="0"/>
              </w:numPr>
              <w:ind w:left="41"/>
              <w:rPr>
                <w:rStyle w:val="DetailsChar"/>
                <w:rFonts w:ascii="Arial" w:hAnsi="Arial" w:cs="Arial"/>
                <w:b/>
                <w:sz w:val="24"/>
              </w:rPr>
            </w:pPr>
          </w:p>
        </w:tc>
      </w:tr>
      <w:tr w:rsidR="00F523AF" w:rsidRPr="005D6AD4" w14:paraId="63E70078" w14:textId="77777777" w:rsidTr="005F33A1">
        <w:trPr>
          <w:trHeight w:val="409"/>
        </w:trPr>
        <w:tc>
          <w:tcPr>
            <w:tcW w:w="971" w:type="pct"/>
            <w:vMerge/>
          </w:tcPr>
          <w:p w14:paraId="4AA4F05B" w14:textId="77777777" w:rsidR="00F523AF" w:rsidRPr="006E1104" w:rsidRDefault="00F523AF" w:rsidP="00F523AF">
            <w:pPr>
              <w:pStyle w:val="Descriptionlabels"/>
              <w:rPr>
                <w:rFonts w:eastAsia="Times New Roman" w:cs="Arial"/>
                <w:b w:val="0"/>
                <w:smallCaps w:val="0"/>
                <w:color w:val="auto"/>
                <w:sz w:val="22"/>
                <w:szCs w:val="24"/>
                <w:lang w:val="en-GB"/>
              </w:rPr>
            </w:pPr>
          </w:p>
        </w:tc>
        <w:tc>
          <w:tcPr>
            <w:tcW w:w="1415" w:type="pct"/>
          </w:tcPr>
          <w:p w14:paraId="745EBA3A" w14:textId="77777777" w:rsidR="00F523AF" w:rsidRDefault="00F523AF" w:rsidP="00F523AF">
            <w:pPr>
              <w:rPr>
                <w:rStyle w:val="BulletedListChar"/>
                <w:rFonts w:ascii="Arial" w:eastAsia="Times New Roman" w:hAnsi="Arial" w:cs="Arial"/>
                <w:color w:val="auto"/>
                <w:sz w:val="24"/>
                <w:lang w:val="en-GB"/>
              </w:rPr>
            </w:pPr>
            <w:r w:rsidRPr="00AC2049">
              <w:rPr>
                <w:rStyle w:val="BulletedListChar"/>
                <w:rFonts w:ascii="Arial" w:eastAsia="Times New Roman" w:hAnsi="Arial" w:cs="Arial"/>
                <w:color w:val="auto"/>
                <w:sz w:val="24"/>
                <w:lang w:val="en-GB"/>
              </w:rPr>
              <w:t>Full and valid driving licence and use of a car during working hours</w:t>
            </w:r>
          </w:p>
          <w:p w14:paraId="34A5ACE6" w14:textId="4DDA74F6" w:rsidR="00722881" w:rsidRPr="00A1350B" w:rsidRDefault="00722881" w:rsidP="00F523AF">
            <w:pPr>
              <w:rPr>
                <w:rStyle w:val="BulletedListChar"/>
                <w:rFonts w:ascii="Arial" w:eastAsia="Times New Roman" w:hAnsi="Arial" w:cs="Arial"/>
                <w:color w:val="auto"/>
                <w:sz w:val="24"/>
                <w:lang w:val="en-GB"/>
              </w:rPr>
            </w:pPr>
          </w:p>
        </w:tc>
        <w:tc>
          <w:tcPr>
            <w:tcW w:w="636" w:type="pct"/>
          </w:tcPr>
          <w:p w14:paraId="52E6C53A" w14:textId="72726C9F" w:rsidR="00F523AF" w:rsidRPr="006E1104" w:rsidRDefault="00F523AF" w:rsidP="00F523AF">
            <w:pPr>
              <w:pStyle w:val="BulletedList"/>
              <w:numPr>
                <w:ilvl w:val="0"/>
                <w:numId w:val="0"/>
              </w:numPr>
              <w:ind w:left="64"/>
              <w:rPr>
                <w:rFonts w:ascii="Arial" w:hAnsi="Arial" w:cs="Arial"/>
                <w:b/>
                <w:sz w:val="24"/>
                <w:szCs w:val="24"/>
              </w:rPr>
            </w:pPr>
            <w:r w:rsidRPr="006E1104">
              <w:rPr>
                <w:rStyle w:val="BulletedListChar"/>
                <w:rFonts w:ascii="Arial" w:hAnsi="Arial" w:cs="Arial"/>
                <w:b/>
                <w:sz w:val="24"/>
                <w:szCs w:val="24"/>
              </w:rPr>
              <w:t>A/I</w:t>
            </w:r>
          </w:p>
        </w:tc>
        <w:tc>
          <w:tcPr>
            <w:tcW w:w="1387" w:type="pct"/>
            <w:vMerge/>
          </w:tcPr>
          <w:p w14:paraId="7A291B75" w14:textId="77777777" w:rsidR="00F523AF" w:rsidRPr="006E1104" w:rsidRDefault="00F523AF" w:rsidP="00F523AF">
            <w:pPr>
              <w:pStyle w:val="BulletedList"/>
              <w:numPr>
                <w:ilvl w:val="0"/>
                <w:numId w:val="0"/>
              </w:numPr>
              <w:ind w:left="109"/>
              <w:rPr>
                <w:rStyle w:val="DetailsChar"/>
                <w:rFonts w:ascii="Arial" w:hAnsi="Arial" w:cs="Arial"/>
                <w:sz w:val="24"/>
              </w:rPr>
            </w:pPr>
          </w:p>
        </w:tc>
        <w:tc>
          <w:tcPr>
            <w:tcW w:w="591" w:type="pct"/>
            <w:vMerge/>
          </w:tcPr>
          <w:p w14:paraId="160F4C18" w14:textId="77777777" w:rsidR="00F523AF" w:rsidRPr="006E1104" w:rsidRDefault="00F523AF" w:rsidP="00F523AF">
            <w:pPr>
              <w:pStyle w:val="BulletedList"/>
              <w:numPr>
                <w:ilvl w:val="0"/>
                <w:numId w:val="0"/>
              </w:numPr>
              <w:ind w:left="41"/>
              <w:rPr>
                <w:rStyle w:val="DetailsChar"/>
                <w:rFonts w:ascii="Arial" w:hAnsi="Arial" w:cs="Arial"/>
                <w:b/>
                <w:sz w:val="24"/>
              </w:rPr>
            </w:pPr>
          </w:p>
        </w:tc>
      </w:tr>
      <w:tr w:rsidR="00722881" w:rsidRPr="005D6AD4" w14:paraId="4A45872C" w14:textId="77777777" w:rsidTr="005F33A1">
        <w:trPr>
          <w:trHeight w:val="1537"/>
        </w:trPr>
        <w:tc>
          <w:tcPr>
            <w:tcW w:w="971" w:type="pct"/>
            <w:vMerge/>
          </w:tcPr>
          <w:p w14:paraId="3009EDF0" w14:textId="77777777" w:rsidR="00722881" w:rsidRPr="006E1104" w:rsidRDefault="00722881" w:rsidP="00722881">
            <w:pPr>
              <w:pStyle w:val="Descriptionlabels"/>
              <w:rPr>
                <w:rFonts w:eastAsia="Times New Roman" w:cs="Arial"/>
                <w:b w:val="0"/>
                <w:smallCaps w:val="0"/>
                <w:color w:val="auto"/>
                <w:sz w:val="22"/>
                <w:szCs w:val="24"/>
                <w:lang w:val="en-GB"/>
              </w:rPr>
            </w:pPr>
          </w:p>
        </w:tc>
        <w:tc>
          <w:tcPr>
            <w:tcW w:w="1415" w:type="pct"/>
          </w:tcPr>
          <w:p w14:paraId="07F9CAB6" w14:textId="01DB96E9" w:rsidR="00722881" w:rsidRPr="00A1350B" w:rsidRDefault="00722881" w:rsidP="00722881">
            <w:pPr>
              <w:rPr>
                <w:rStyle w:val="BulletedListChar"/>
                <w:rFonts w:ascii="Arial" w:eastAsia="Times New Roman" w:hAnsi="Arial" w:cs="Arial"/>
                <w:color w:val="auto"/>
                <w:sz w:val="24"/>
                <w:lang w:val="en-GB"/>
              </w:rPr>
            </w:pPr>
            <w:r w:rsidRPr="00B30A8A">
              <w:rPr>
                <w:rStyle w:val="BulletedListChar"/>
                <w:rFonts w:ascii="Arial" w:hAnsi="Arial" w:cs="Arial"/>
                <w:sz w:val="22"/>
              </w:rPr>
              <w:t>A</w:t>
            </w:r>
            <w:r>
              <w:rPr>
                <w:rStyle w:val="BulletedListChar"/>
                <w:rFonts w:ascii="Arial" w:hAnsi="Arial" w:cs="Arial"/>
                <w:sz w:val="22"/>
              </w:rPr>
              <w:t xml:space="preserve">bility to carry out </w:t>
            </w:r>
            <w:r w:rsidRPr="00B30A8A">
              <w:rPr>
                <w:rStyle w:val="BulletedListChar"/>
                <w:rFonts w:ascii="Arial" w:hAnsi="Arial" w:cs="Arial"/>
                <w:sz w:val="22"/>
              </w:rPr>
              <w:t>site inspections as required in the role and in accordance with the Business Travel Policy</w:t>
            </w:r>
            <w:r>
              <w:rPr>
                <w:rStyle w:val="BulletedListChar"/>
                <w:rFonts w:ascii="Arial" w:hAnsi="Arial" w:cs="Arial"/>
                <w:sz w:val="22"/>
              </w:rPr>
              <w:t>.</w:t>
            </w:r>
          </w:p>
        </w:tc>
        <w:tc>
          <w:tcPr>
            <w:tcW w:w="636" w:type="pct"/>
          </w:tcPr>
          <w:p w14:paraId="14E25647" w14:textId="08BC712A" w:rsidR="00722881" w:rsidRPr="006E1104" w:rsidRDefault="00722881" w:rsidP="00722881">
            <w:pPr>
              <w:pStyle w:val="BulletedList"/>
              <w:numPr>
                <w:ilvl w:val="0"/>
                <w:numId w:val="0"/>
              </w:numPr>
              <w:ind w:left="64"/>
              <w:rPr>
                <w:rFonts w:ascii="Arial" w:hAnsi="Arial" w:cs="Arial"/>
                <w:b/>
                <w:sz w:val="24"/>
                <w:szCs w:val="24"/>
              </w:rPr>
            </w:pPr>
            <w:r w:rsidRPr="00B30A8A">
              <w:rPr>
                <w:rStyle w:val="DetailsChar"/>
                <w:rFonts w:ascii="Arial" w:hAnsi="Arial" w:cs="Arial"/>
                <w:b/>
                <w:sz w:val="22"/>
              </w:rPr>
              <w:t>A/I</w:t>
            </w:r>
          </w:p>
        </w:tc>
        <w:tc>
          <w:tcPr>
            <w:tcW w:w="1387" w:type="pct"/>
            <w:vMerge/>
          </w:tcPr>
          <w:p w14:paraId="4A149113" w14:textId="77777777" w:rsidR="00722881" w:rsidRPr="006E1104" w:rsidRDefault="00722881" w:rsidP="00722881">
            <w:pPr>
              <w:pStyle w:val="BulletedList"/>
              <w:numPr>
                <w:ilvl w:val="0"/>
                <w:numId w:val="0"/>
              </w:numPr>
              <w:ind w:left="109"/>
              <w:rPr>
                <w:rStyle w:val="DetailsChar"/>
                <w:rFonts w:ascii="Arial" w:hAnsi="Arial" w:cs="Arial"/>
                <w:sz w:val="24"/>
              </w:rPr>
            </w:pPr>
          </w:p>
        </w:tc>
        <w:tc>
          <w:tcPr>
            <w:tcW w:w="591" w:type="pct"/>
            <w:vMerge/>
          </w:tcPr>
          <w:p w14:paraId="120E50FC" w14:textId="77777777" w:rsidR="00722881" w:rsidRPr="006E1104" w:rsidRDefault="00722881" w:rsidP="00722881">
            <w:pPr>
              <w:pStyle w:val="BulletedList"/>
              <w:numPr>
                <w:ilvl w:val="0"/>
                <w:numId w:val="0"/>
              </w:numPr>
              <w:ind w:left="41"/>
              <w:rPr>
                <w:rStyle w:val="DetailsChar"/>
                <w:rFonts w:ascii="Arial" w:hAnsi="Arial" w:cs="Arial"/>
                <w:b/>
                <w:sz w:val="24"/>
              </w:rPr>
            </w:pPr>
          </w:p>
        </w:tc>
      </w:tr>
    </w:tbl>
    <w:p w14:paraId="57E2115D" w14:textId="1EE35BAE" w:rsidR="00042B15" w:rsidRDefault="00042B15"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BA27A0" w:rsidRDefault="005968C1" w:rsidP="00042B15">
      <w:pPr>
        <w:rPr>
          <w:sz w:val="16"/>
        </w:rPr>
      </w:pPr>
    </w:p>
    <w:p w14:paraId="719EC64D" w14:textId="77777777" w:rsidR="00D24952" w:rsidRPr="00D24952" w:rsidRDefault="00D24952" w:rsidP="00D24952">
      <w:pPr>
        <w:rPr>
          <w:b/>
          <w:sz w:val="24"/>
        </w:rPr>
      </w:pPr>
      <w:r w:rsidRPr="00D24952">
        <w:rPr>
          <w:b/>
          <w:sz w:val="24"/>
        </w:rPr>
        <w:t>Disclosure and Barring Service</w:t>
      </w:r>
    </w:p>
    <w:p w14:paraId="732A594D" w14:textId="77777777" w:rsidR="00D24952" w:rsidRDefault="00D24952" w:rsidP="00D24952">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712A7A0B" w14:textId="77777777" w:rsidR="00722881" w:rsidRDefault="00722881">
      <w:pPr>
        <w:spacing w:after="200" w:line="276" w:lineRule="auto"/>
        <w:rPr>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3006"/>
        <w:gridCol w:w="1530"/>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722881">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3006" w:type="dxa"/>
          </w:tcPr>
          <w:p w14:paraId="4539B73C" w14:textId="55A15629" w:rsidR="006C129C" w:rsidRPr="00554609" w:rsidRDefault="004B3CBD" w:rsidP="00B148A3">
            <w:pPr>
              <w:rPr>
                <w:rFonts w:cs="Arial"/>
                <w:sz w:val="20"/>
                <w:szCs w:val="20"/>
              </w:rPr>
            </w:pPr>
            <w:r>
              <w:rPr>
                <w:rFonts w:cs="Arial"/>
                <w:sz w:val="20"/>
                <w:szCs w:val="20"/>
              </w:rPr>
              <w:t xml:space="preserve">Joint </w:t>
            </w:r>
            <w:r w:rsidR="004A3DB7">
              <w:rPr>
                <w:rFonts w:cs="Arial"/>
                <w:sz w:val="20"/>
                <w:szCs w:val="20"/>
              </w:rPr>
              <w:t>P</w:t>
            </w:r>
            <w:r w:rsidR="004A3DB7">
              <w:rPr>
                <w:sz w:val="20"/>
                <w:szCs w:val="20"/>
              </w:rPr>
              <w:t>rivate Sector Housing Manager</w:t>
            </w:r>
            <w:r w:rsidR="00B148A3">
              <w:rPr>
                <w:rFonts w:cs="Arial"/>
                <w:sz w:val="20"/>
                <w:szCs w:val="20"/>
              </w:rPr>
              <w:t xml:space="preserve"> </w:t>
            </w:r>
          </w:p>
        </w:tc>
        <w:tc>
          <w:tcPr>
            <w:tcW w:w="1530"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564912E5" w:rsidR="006C129C" w:rsidRPr="00554609" w:rsidRDefault="006C129C" w:rsidP="000C2C40">
            <w:pPr>
              <w:rPr>
                <w:rFonts w:cs="Arial"/>
                <w:sz w:val="20"/>
                <w:szCs w:val="20"/>
              </w:rPr>
            </w:pPr>
          </w:p>
        </w:tc>
      </w:tr>
      <w:tr w:rsidR="006C129C" w:rsidRPr="00D2103E" w14:paraId="17E19F97" w14:textId="77777777" w:rsidTr="00722881">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3006" w:type="dxa"/>
          </w:tcPr>
          <w:p w14:paraId="27DD2710" w14:textId="1B36DDDF" w:rsidR="006C129C" w:rsidRPr="00554609" w:rsidRDefault="00255715" w:rsidP="000C2C40">
            <w:pPr>
              <w:rPr>
                <w:rFonts w:cs="Arial"/>
                <w:sz w:val="20"/>
                <w:szCs w:val="20"/>
              </w:rPr>
            </w:pPr>
            <w:r>
              <w:rPr>
                <w:rFonts w:cs="Arial"/>
                <w:sz w:val="20"/>
                <w:szCs w:val="20"/>
              </w:rPr>
              <w:t>R</w:t>
            </w:r>
            <w:r>
              <w:rPr>
                <w:sz w:val="20"/>
                <w:szCs w:val="20"/>
              </w:rPr>
              <w:t xml:space="preserve">egulatory </w:t>
            </w:r>
            <w:r w:rsidR="001B2E6F">
              <w:rPr>
                <w:rFonts w:cs="Arial"/>
                <w:sz w:val="20"/>
                <w:szCs w:val="20"/>
              </w:rPr>
              <w:t>Services</w:t>
            </w:r>
          </w:p>
        </w:tc>
        <w:tc>
          <w:tcPr>
            <w:tcW w:w="1530"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2A9F73F0" w:rsidR="006C129C" w:rsidRPr="00554609" w:rsidRDefault="00A12BC9" w:rsidP="000C2C40">
            <w:pPr>
              <w:rPr>
                <w:rFonts w:cs="Arial"/>
                <w:sz w:val="20"/>
                <w:szCs w:val="20"/>
              </w:rPr>
            </w:pPr>
            <w:r>
              <w:rPr>
                <w:rFonts w:cs="Arial"/>
                <w:sz w:val="20"/>
                <w:szCs w:val="20"/>
              </w:rPr>
              <w:t xml:space="preserve"> 464</w:t>
            </w:r>
          </w:p>
        </w:tc>
      </w:tr>
      <w:tr w:rsidR="006C129C" w:rsidRPr="00D2103E" w14:paraId="16FDFAB3" w14:textId="77777777" w:rsidTr="00722881">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3006" w:type="dxa"/>
          </w:tcPr>
          <w:p w14:paraId="28EFE98D" w14:textId="12D5A8AB" w:rsidR="006C129C" w:rsidRPr="00554609" w:rsidRDefault="0095527C" w:rsidP="000C2C40">
            <w:pPr>
              <w:rPr>
                <w:rFonts w:cs="Arial"/>
                <w:sz w:val="20"/>
                <w:szCs w:val="20"/>
              </w:rPr>
            </w:pPr>
            <w:r>
              <w:rPr>
                <w:rFonts w:cs="Arial"/>
                <w:sz w:val="20"/>
                <w:szCs w:val="20"/>
              </w:rPr>
              <w:t>Regulatory Services</w:t>
            </w:r>
          </w:p>
        </w:tc>
        <w:tc>
          <w:tcPr>
            <w:tcW w:w="1530"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1A97A389" w:rsidR="006C129C" w:rsidRPr="00554609" w:rsidRDefault="00EA0777" w:rsidP="000C2C40">
            <w:pPr>
              <w:rPr>
                <w:rFonts w:cs="Arial"/>
                <w:sz w:val="20"/>
                <w:szCs w:val="20"/>
              </w:rPr>
            </w:pPr>
            <w:r>
              <w:rPr>
                <w:rFonts w:cs="Arial"/>
                <w:sz w:val="20"/>
                <w:szCs w:val="20"/>
              </w:rPr>
              <w:t xml:space="preserve"> 4</w:t>
            </w:r>
          </w:p>
        </w:tc>
      </w:tr>
      <w:tr w:rsidR="006C129C" w:rsidRPr="00D2103E" w14:paraId="713CAC21" w14:textId="77777777" w:rsidTr="00722881">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3006" w:type="dxa"/>
            <w:tcBorders>
              <w:bottom w:val="single" w:sz="4" w:space="0" w:color="auto"/>
            </w:tcBorders>
          </w:tcPr>
          <w:p w14:paraId="6C695260" w14:textId="77777777" w:rsidR="006C129C" w:rsidRPr="00554609" w:rsidRDefault="006C129C" w:rsidP="000C2C40">
            <w:pPr>
              <w:rPr>
                <w:rFonts w:cs="Arial"/>
                <w:sz w:val="20"/>
                <w:szCs w:val="20"/>
              </w:rPr>
            </w:pPr>
            <w:r w:rsidRPr="00554609">
              <w:rPr>
                <w:rFonts w:cs="Arial"/>
                <w:sz w:val="20"/>
                <w:szCs w:val="20"/>
              </w:rPr>
              <w:t>The Burys</w:t>
            </w:r>
          </w:p>
          <w:p w14:paraId="09132D90"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38C393DE" w14:textId="2D99D370" w:rsidR="006C129C" w:rsidRDefault="00342408" w:rsidP="000C2C40">
            <w:pPr>
              <w:rPr>
                <w:rFonts w:cs="Arial"/>
                <w:sz w:val="20"/>
                <w:szCs w:val="20"/>
              </w:rPr>
            </w:pPr>
            <w:r>
              <w:rPr>
                <w:rFonts w:cs="Arial"/>
                <w:sz w:val="20"/>
                <w:szCs w:val="20"/>
              </w:rPr>
              <w:t>Surrey GU7 1HR</w:t>
            </w:r>
            <w:r w:rsidR="00B35077">
              <w:rPr>
                <w:rFonts w:cs="Arial"/>
                <w:sz w:val="20"/>
                <w:szCs w:val="20"/>
              </w:rPr>
              <w:t>; and</w:t>
            </w:r>
          </w:p>
          <w:p w14:paraId="1F8A28E2" w14:textId="420C783A" w:rsidR="00B35077" w:rsidRPr="00554609" w:rsidRDefault="00B35077" w:rsidP="000C2C40">
            <w:pPr>
              <w:rPr>
                <w:rFonts w:cs="Arial"/>
                <w:sz w:val="20"/>
                <w:szCs w:val="20"/>
              </w:rPr>
            </w:pPr>
            <w:r>
              <w:rPr>
                <w:rFonts w:cs="Arial"/>
                <w:sz w:val="20"/>
                <w:szCs w:val="20"/>
              </w:rPr>
              <w:t>G</w:t>
            </w:r>
            <w:r w:rsidRPr="00412AF7">
              <w:rPr>
                <w:rFonts w:cs="Arial"/>
                <w:sz w:val="20"/>
                <w:szCs w:val="20"/>
              </w:rPr>
              <w:t>uildford Borough Council, Millmead House, Millmead, Guildford, Surrey, GU2 4BB</w:t>
            </w:r>
          </w:p>
        </w:tc>
        <w:tc>
          <w:tcPr>
            <w:tcW w:w="1530"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0C2C40">
            <w:pPr>
              <w:rPr>
                <w:rFonts w:cs="Arial"/>
                <w:sz w:val="20"/>
                <w:szCs w:val="20"/>
              </w:rPr>
            </w:pPr>
            <w:r>
              <w:rPr>
                <w:rFonts w:cs="Arial"/>
                <w:sz w:val="20"/>
                <w:szCs w:val="20"/>
              </w:rPr>
              <w:t>Full time</w:t>
            </w:r>
          </w:p>
          <w:p w14:paraId="34289B87" w14:textId="67440AB0" w:rsidR="006C129C" w:rsidRPr="00554609" w:rsidRDefault="0054262F" w:rsidP="000C2C40">
            <w:pPr>
              <w:rPr>
                <w:rFonts w:cs="Arial"/>
                <w:sz w:val="20"/>
                <w:szCs w:val="20"/>
              </w:rPr>
            </w:pPr>
            <w:r>
              <w:rPr>
                <w:rFonts w:cs="Arial"/>
                <w:sz w:val="20"/>
                <w:szCs w:val="20"/>
              </w:rPr>
              <w:t>37 Hours</w:t>
            </w:r>
            <w:r w:rsidR="00722881">
              <w:rPr>
                <w:rFonts w:cs="Arial"/>
                <w:sz w:val="20"/>
                <w:szCs w:val="20"/>
              </w:rPr>
              <w:t xml:space="preserve"> </w:t>
            </w:r>
            <w:r>
              <w:rPr>
                <w:rFonts w:cs="Arial"/>
                <w:sz w:val="20"/>
                <w:szCs w:val="20"/>
              </w:rPr>
              <w:t xml:space="preserve">/ </w:t>
            </w:r>
            <w:r w:rsidR="00722881">
              <w:rPr>
                <w:rFonts w:cs="Arial"/>
                <w:sz w:val="20"/>
                <w:szCs w:val="20"/>
              </w:rPr>
              <w:t>5</w:t>
            </w:r>
            <w:r>
              <w:rPr>
                <w:rFonts w:cs="Arial"/>
                <w:sz w:val="20"/>
                <w:szCs w:val="20"/>
              </w:rPr>
              <w:t xml:space="preserve"> day</w:t>
            </w:r>
            <w:r w:rsidR="00722881">
              <w:rPr>
                <w:rFonts w:cs="Arial"/>
                <w:sz w:val="20"/>
                <w:szCs w:val="20"/>
              </w:rPr>
              <w:t>s</w:t>
            </w:r>
            <w:r w:rsidR="00722881">
              <w:rPr>
                <w:sz w:val="20"/>
                <w:szCs w:val="20"/>
              </w:rPr>
              <w:t xml:space="preserve"> per</w:t>
            </w:r>
            <w:r>
              <w:rPr>
                <w:rFonts w:cs="Arial"/>
                <w:sz w:val="20"/>
                <w:szCs w:val="20"/>
              </w:rPr>
              <w:t xml:space="preserve"> week</w:t>
            </w:r>
          </w:p>
          <w:p w14:paraId="14E35B92" w14:textId="77777777" w:rsidR="006C129C" w:rsidRPr="00554609" w:rsidRDefault="006C129C" w:rsidP="000C2C40">
            <w:pPr>
              <w:rPr>
                <w:rFonts w:cs="Arial"/>
                <w:sz w:val="20"/>
                <w:szCs w:val="20"/>
              </w:rPr>
            </w:pPr>
          </w:p>
        </w:tc>
      </w:tr>
      <w:tr w:rsidR="00F11E00" w:rsidRPr="00D2103E" w14:paraId="7421696A" w14:textId="77777777" w:rsidTr="00722881">
        <w:trPr>
          <w:trHeight w:val="137"/>
        </w:trPr>
        <w:tc>
          <w:tcPr>
            <w:tcW w:w="2376" w:type="dxa"/>
            <w:vMerge w:val="restart"/>
            <w:tcMar>
              <w:top w:w="0" w:type="dxa"/>
              <w:left w:w="108" w:type="dxa"/>
              <w:bottom w:w="0" w:type="dxa"/>
              <w:right w:w="108" w:type="dxa"/>
            </w:tcMar>
          </w:tcPr>
          <w:p w14:paraId="3A3F3E0B" w14:textId="273BF833"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3006" w:type="dxa"/>
            <w:tcBorders>
              <w:right w:val="single" w:sz="4" w:space="0" w:color="auto"/>
            </w:tcBorders>
          </w:tcPr>
          <w:p w14:paraId="5D32745E" w14:textId="76C60991" w:rsidR="00F11E00" w:rsidRPr="00554609" w:rsidRDefault="00F11E00" w:rsidP="000C2C40">
            <w:pPr>
              <w:rPr>
                <w:rFonts w:cs="Arial"/>
                <w:sz w:val="20"/>
                <w:szCs w:val="20"/>
              </w:rPr>
            </w:pPr>
            <w:r>
              <w:rPr>
                <w:rFonts w:cs="Arial"/>
                <w:sz w:val="20"/>
                <w:szCs w:val="20"/>
              </w:rPr>
              <w:t>Communication:</w:t>
            </w:r>
          </w:p>
        </w:tc>
        <w:tc>
          <w:tcPr>
            <w:tcW w:w="1530" w:type="dxa"/>
            <w:tcBorders>
              <w:left w:val="single" w:sz="4" w:space="0" w:color="auto"/>
            </w:tcBorders>
          </w:tcPr>
          <w:p w14:paraId="73A712C9" w14:textId="1338CB6E" w:rsidR="00F11E00" w:rsidRPr="00554609" w:rsidRDefault="00AD7690" w:rsidP="0054262F">
            <w:pPr>
              <w:jc w:val="center"/>
              <w:rPr>
                <w:rFonts w:cs="Arial"/>
                <w:b/>
                <w:sz w:val="20"/>
                <w:szCs w:val="20"/>
              </w:rPr>
            </w:pPr>
            <w:r>
              <w:rPr>
                <w:rFonts w:cs="Arial"/>
                <w:b/>
                <w:sz w:val="20"/>
                <w:szCs w:val="20"/>
              </w:rPr>
              <w:t>4</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722881">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3006" w:type="dxa"/>
            <w:tcBorders>
              <w:right w:val="single" w:sz="4" w:space="0" w:color="auto"/>
            </w:tcBorders>
          </w:tcPr>
          <w:p w14:paraId="035AF277" w14:textId="2669F577" w:rsidR="00F11E00" w:rsidRPr="00554609" w:rsidRDefault="00F11E00" w:rsidP="000C2C40">
            <w:pPr>
              <w:rPr>
                <w:rFonts w:cs="Arial"/>
                <w:sz w:val="20"/>
                <w:szCs w:val="20"/>
              </w:rPr>
            </w:pPr>
            <w:r>
              <w:rPr>
                <w:rFonts w:cs="Arial"/>
                <w:sz w:val="20"/>
                <w:szCs w:val="20"/>
              </w:rPr>
              <w:t>Customer Service:</w:t>
            </w:r>
          </w:p>
        </w:tc>
        <w:tc>
          <w:tcPr>
            <w:tcW w:w="1530" w:type="dxa"/>
            <w:tcBorders>
              <w:left w:val="single" w:sz="4" w:space="0" w:color="auto"/>
            </w:tcBorders>
          </w:tcPr>
          <w:p w14:paraId="53148284" w14:textId="53CB1090" w:rsidR="00F11E00" w:rsidRPr="00554609" w:rsidRDefault="00AD7690" w:rsidP="0054262F">
            <w:pPr>
              <w:jc w:val="center"/>
              <w:rPr>
                <w:rFonts w:cs="Arial"/>
                <w:b/>
                <w:sz w:val="20"/>
                <w:szCs w:val="20"/>
              </w:rPr>
            </w:pPr>
            <w:r>
              <w:rPr>
                <w:rFonts w:cs="Arial"/>
                <w:b/>
                <w:sz w:val="20"/>
                <w:szCs w:val="20"/>
              </w:rPr>
              <w:t>4</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722881">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3006" w:type="dxa"/>
            <w:tcBorders>
              <w:right w:val="single" w:sz="4" w:space="0" w:color="auto"/>
            </w:tcBorders>
          </w:tcPr>
          <w:p w14:paraId="48F3B703" w14:textId="49FA9E63" w:rsidR="00F11E00" w:rsidRPr="00554609" w:rsidRDefault="00F11E00" w:rsidP="000C2C40">
            <w:pPr>
              <w:rPr>
                <w:rFonts w:cs="Arial"/>
                <w:sz w:val="20"/>
                <w:szCs w:val="20"/>
              </w:rPr>
            </w:pPr>
            <w:r>
              <w:rPr>
                <w:rFonts w:cs="Arial"/>
                <w:sz w:val="20"/>
                <w:szCs w:val="20"/>
              </w:rPr>
              <w:t>Team Working:</w:t>
            </w:r>
          </w:p>
        </w:tc>
        <w:tc>
          <w:tcPr>
            <w:tcW w:w="1530" w:type="dxa"/>
            <w:tcBorders>
              <w:left w:val="single" w:sz="4" w:space="0" w:color="auto"/>
            </w:tcBorders>
          </w:tcPr>
          <w:p w14:paraId="48C0CD66" w14:textId="304750BC" w:rsidR="00F11E00" w:rsidRPr="00554609" w:rsidRDefault="00AD7690" w:rsidP="0054262F">
            <w:pPr>
              <w:jc w:val="center"/>
              <w:rPr>
                <w:rFonts w:cs="Arial"/>
                <w:b/>
                <w:sz w:val="20"/>
                <w:szCs w:val="20"/>
              </w:rPr>
            </w:pPr>
            <w:r>
              <w:rPr>
                <w:rFonts w:cs="Arial"/>
                <w:b/>
                <w:sz w:val="20"/>
                <w:szCs w:val="20"/>
              </w:rPr>
              <w:t>4</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722881">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3006" w:type="dxa"/>
            <w:tcBorders>
              <w:right w:val="single" w:sz="4" w:space="0" w:color="auto"/>
            </w:tcBorders>
          </w:tcPr>
          <w:p w14:paraId="1E34D859" w14:textId="20457C2B" w:rsidR="00F11E00" w:rsidRPr="00554609" w:rsidRDefault="00F11E00" w:rsidP="000C2C40">
            <w:pPr>
              <w:rPr>
                <w:rFonts w:cs="Arial"/>
                <w:sz w:val="20"/>
                <w:szCs w:val="20"/>
              </w:rPr>
            </w:pPr>
            <w:r>
              <w:rPr>
                <w:rFonts w:cs="Arial"/>
                <w:sz w:val="20"/>
                <w:szCs w:val="20"/>
              </w:rPr>
              <w:t>Managing Self and Others:</w:t>
            </w:r>
          </w:p>
        </w:tc>
        <w:tc>
          <w:tcPr>
            <w:tcW w:w="1530" w:type="dxa"/>
            <w:tcBorders>
              <w:left w:val="single" w:sz="4" w:space="0" w:color="auto"/>
            </w:tcBorders>
          </w:tcPr>
          <w:p w14:paraId="6C5C9297" w14:textId="5F89A249" w:rsidR="00F11E00" w:rsidRPr="00554609" w:rsidRDefault="00AD7690" w:rsidP="0054262F">
            <w:pPr>
              <w:jc w:val="center"/>
              <w:rPr>
                <w:rFonts w:cs="Arial"/>
                <w:b/>
                <w:sz w:val="20"/>
                <w:szCs w:val="20"/>
              </w:rPr>
            </w:pPr>
            <w:r>
              <w:rPr>
                <w:rFonts w:cs="Arial"/>
                <w:b/>
                <w:sz w:val="20"/>
                <w:szCs w:val="20"/>
              </w:rPr>
              <w:t>4</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722881">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3006" w:type="dxa"/>
            <w:tcBorders>
              <w:right w:val="single" w:sz="4" w:space="0" w:color="auto"/>
            </w:tcBorders>
          </w:tcPr>
          <w:p w14:paraId="7BED2BD0" w14:textId="6012C1DC" w:rsidR="00F11E00" w:rsidRPr="00554609" w:rsidRDefault="00F11E00" w:rsidP="000C2C40">
            <w:pPr>
              <w:rPr>
                <w:rFonts w:cs="Arial"/>
                <w:sz w:val="20"/>
                <w:szCs w:val="20"/>
              </w:rPr>
            </w:pPr>
            <w:r>
              <w:rPr>
                <w:rFonts w:cs="Arial"/>
                <w:sz w:val="20"/>
                <w:szCs w:val="20"/>
              </w:rPr>
              <w:t>Can do approach/Results</w:t>
            </w:r>
          </w:p>
        </w:tc>
        <w:tc>
          <w:tcPr>
            <w:tcW w:w="1530" w:type="dxa"/>
            <w:tcBorders>
              <w:left w:val="single" w:sz="4" w:space="0" w:color="auto"/>
            </w:tcBorders>
          </w:tcPr>
          <w:p w14:paraId="54B6D6E7" w14:textId="3E23C122" w:rsidR="00F11E00" w:rsidRPr="00554609" w:rsidRDefault="00AD7690" w:rsidP="0054262F">
            <w:pPr>
              <w:jc w:val="center"/>
              <w:rPr>
                <w:rFonts w:cs="Arial"/>
                <w:b/>
                <w:sz w:val="20"/>
                <w:szCs w:val="20"/>
              </w:rPr>
            </w:pPr>
            <w:r>
              <w:rPr>
                <w:rFonts w:cs="Arial"/>
                <w:b/>
                <w:sz w:val="20"/>
                <w:szCs w:val="20"/>
              </w:rPr>
              <w:t>4</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3040"/>
        <w:gridCol w:w="1530"/>
        <w:gridCol w:w="2694"/>
      </w:tblGrid>
      <w:tr w:rsidR="00042B15" w14:paraId="2F6EF808" w14:textId="77777777" w:rsidTr="00722881">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3040" w:type="dxa"/>
          </w:tcPr>
          <w:p w14:paraId="4DDE4A53" w14:textId="44B21E46" w:rsidR="00042B15" w:rsidRPr="006E1104" w:rsidRDefault="0009260B" w:rsidP="007E6A0C">
            <w:pPr>
              <w:rPr>
                <w:szCs w:val="20"/>
              </w:rPr>
            </w:pPr>
            <w:r>
              <w:rPr>
                <w:szCs w:val="20"/>
              </w:rPr>
              <w:t>Richard Homewood</w:t>
            </w:r>
          </w:p>
        </w:tc>
        <w:tc>
          <w:tcPr>
            <w:tcW w:w="1530"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6144BA4A" w:rsidR="00042B15" w:rsidRPr="007E6A0C" w:rsidRDefault="0095527C" w:rsidP="00AC2049">
            <w:pPr>
              <w:rPr>
                <w:szCs w:val="20"/>
              </w:rPr>
            </w:pPr>
            <w:r>
              <w:rPr>
                <w:szCs w:val="20"/>
              </w:rPr>
              <w:t>March 2023</w:t>
            </w:r>
          </w:p>
        </w:tc>
      </w:tr>
      <w:tr w:rsidR="00042B15" w14:paraId="22C1E518" w14:textId="77777777" w:rsidTr="00722881">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3040" w:type="dxa"/>
          </w:tcPr>
          <w:p w14:paraId="33E6575E" w14:textId="4FB61F4B" w:rsidR="00042B15" w:rsidRPr="00DE5FE3" w:rsidRDefault="00722881" w:rsidP="000C2C40">
            <w:pPr>
              <w:rPr>
                <w:b/>
                <w:i/>
                <w:color w:val="FFFFFF" w:themeColor="background1"/>
                <w:sz w:val="22"/>
                <w:szCs w:val="22"/>
              </w:rPr>
            </w:pPr>
            <w:r>
              <w:rPr>
                <w:szCs w:val="22"/>
              </w:rPr>
              <w:t>POD</w:t>
            </w:r>
            <w:r w:rsidR="00342408" w:rsidRPr="00DE5FE3">
              <w:rPr>
                <w:b/>
                <w:i/>
                <w:color w:val="FFFFFF" w:themeColor="background1"/>
                <w:szCs w:val="22"/>
              </w:rPr>
              <w:t xml:space="preserve"> this…?</w:t>
            </w:r>
          </w:p>
        </w:tc>
        <w:tc>
          <w:tcPr>
            <w:tcW w:w="1530"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03DAD362" w:rsidR="00042B15" w:rsidRPr="007E6A0C" w:rsidRDefault="00042B15" w:rsidP="000C2C40">
            <w:pPr>
              <w:rPr>
                <w:szCs w:val="20"/>
              </w:rPr>
            </w:pPr>
          </w:p>
        </w:tc>
      </w:tr>
      <w:tr w:rsidR="00042B15" w14:paraId="6AEEF927" w14:textId="77777777" w:rsidTr="00722881">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3040" w:type="dxa"/>
          </w:tcPr>
          <w:p w14:paraId="29E2D2D1" w14:textId="6008B6FE" w:rsidR="00042B15" w:rsidRPr="00FD0CAC" w:rsidRDefault="00722881" w:rsidP="00FD0CAC">
            <w:pPr>
              <w:tabs>
                <w:tab w:val="left" w:pos="1725"/>
              </w:tabs>
              <w:rPr>
                <w:szCs w:val="20"/>
              </w:rPr>
            </w:pPr>
            <w:r w:rsidRPr="00722881">
              <w:rPr>
                <w:szCs w:val="20"/>
              </w:rPr>
              <w:t>Richard Homewood</w:t>
            </w:r>
          </w:p>
        </w:tc>
        <w:tc>
          <w:tcPr>
            <w:tcW w:w="1530"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7BC2CCD8" w:rsidR="00042B15" w:rsidRPr="007E6A0C" w:rsidRDefault="004F2F94" w:rsidP="000C2C40">
            <w:pPr>
              <w:rPr>
                <w:szCs w:val="20"/>
              </w:rPr>
            </w:pPr>
            <w:r>
              <w:rPr>
                <w:szCs w:val="20"/>
              </w:rPr>
              <w:t>Dec 2025</w:t>
            </w:r>
          </w:p>
        </w:tc>
      </w:tr>
    </w:tbl>
    <w:p w14:paraId="6CD92A87" w14:textId="77777777" w:rsidR="006C129C" w:rsidRDefault="006C129C" w:rsidP="008540F8"/>
    <w:sectPr w:rsidR="006C129C" w:rsidSect="00DA2691">
      <w:footerReference w:type="default" r:id="rId20"/>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6D48" w14:textId="77777777" w:rsidR="004F7D4F" w:rsidRDefault="004F7D4F" w:rsidP="001E1F95">
      <w:r>
        <w:separator/>
      </w:r>
    </w:p>
  </w:endnote>
  <w:endnote w:type="continuationSeparator" w:id="0">
    <w:p w14:paraId="582FA47D" w14:textId="77777777" w:rsidR="004F7D4F" w:rsidRDefault="004F7D4F"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60DC39E0"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34CAB" w:rsidRPr="00534CAB">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6F98" w14:textId="77777777" w:rsidR="004F7D4F" w:rsidRDefault="004F7D4F" w:rsidP="001E1F95">
      <w:r>
        <w:separator/>
      </w:r>
    </w:p>
  </w:footnote>
  <w:footnote w:type="continuationSeparator" w:id="0">
    <w:p w14:paraId="004AE4B8" w14:textId="77777777" w:rsidR="004F7D4F" w:rsidRDefault="004F7D4F"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4788C"/>
    <w:multiLevelType w:val="hybridMultilevel"/>
    <w:tmpl w:val="7E5E5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A4A89"/>
    <w:multiLevelType w:val="hybridMultilevel"/>
    <w:tmpl w:val="9C34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12F60"/>
    <w:multiLevelType w:val="hybridMultilevel"/>
    <w:tmpl w:val="8B68B04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7B5749"/>
    <w:multiLevelType w:val="hybridMultilevel"/>
    <w:tmpl w:val="A2C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16553"/>
    <w:multiLevelType w:val="hybridMultilevel"/>
    <w:tmpl w:val="43E28B86"/>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3A422A54"/>
    <w:multiLevelType w:val="hybridMultilevel"/>
    <w:tmpl w:val="57D4B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A05453"/>
    <w:multiLevelType w:val="hybridMultilevel"/>
    <w:tmpl w:val="183C130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995E73"/>
    <w:multiLevelType w:val="hybridMultilevel"/>
    <w:tmpl w:val="99D62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672073"/>
    <w:multiLevelType w:val="hybridMultilevel"/>
    <w:tmpl w:val="43AC89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7B2B06"/>
    <w:multiLevelType w:val="hybridMultilevel"/>
    <w:tmpl w:val="0B96FF0A"/>
    <w:lvl w:ilvl="0" w:tplc="09740DC6">
      <w:start w:val="1"/>
      <w:numFmt w:val="bullet"/>
      <w:lvlText w:val=""/>
      <w:lvlJc w:val="left"/>
      <w:pPr>
        <w:ind w:left="720" w:hanging="360"/>
      </w:pPr>
      <w:rPr>
        <w:rFonts w:ascii="Symbol" w:hAnsi="Symbol" w:hint="default"/>
      </w:rPr>
    </w:lvl>
    <w:lvl w:ilvl="1" w:tplc="E96C8E02" w:tentative="1">
      <w:start w:val="1"/>
      <w:numFmt w:val="bullet"/>
      <w:lvlText w:val="o"/>
      <w:lvlJc w:val="left"/>
      <w:pPr>
        <w:ind w:left="1440" w:hanging="360"/>
      </w:pPr>
      <w:rPr>
        <w:rFonts w:ascii="Courier New" w:hAnsi="Courier New" w:hint="default"/>
      </w:rPr>
    </w:lvl>
    <w:lvl w:ilvl="2" w:tplc="835E1FF6" w:tentative="1">
      <w:start w:val="1"/>
      <w:numFmt w:val="bullet"/>
      <w:lvlText w:val=""/>
      <w:lvlJc w:val="left"/>
      <w:pPr>
        <w:ind w:left="2160" w:hanging="360"/>
      </w:pPr>
      <w:rPr>
        <w:rFonts w:ascii="Wingdings" w:hAnsi="Wingdings" w:hint="default"/>
      </w:rPr>
    </w:lvl>
    <w:lvl w:ilvl="3" w:tplc="979829E2" w:tentative="1">
      <w:start w:val="1"/>
      <w:numFmt w:val="bullet"/>
      <w:lvlText w:val=""/>
      <w:lvlJc w:val="left"/>
      <w:pPr>
        <w:ind w:left="2880" w:hanging="360"/>
      </w:pPr>
      <w:rPr>
        <w:rFonts w:ascii="Symbol" w:hAnsi="Symbol" w:hint="default"/>
      </w:rPr>
    </w:lvl>
    <w:lvl w:ilvl="4" w:tplc="299EEF70" w:tentative="1">
      <w:start w:val="1"/>
      <w:numFmt w:val="bullet"/>
      <w:lvlText w:val="o"/>
      <w:lvlJc w:val="left"/>
      <w:pPr>
        <w:ind w:left="3600" w:hanging="360"/>
      </w:pPr>
      <w:rPr>
        <w:rFonts w:ascii="Courier New" w:hAnsi="Courier New" w:hint="default"/>
      </w:rPr>
    </w:lvl>
    <w:lvl w:ilvl="5" w:tplc="3138791E" w:tentative="1">
      <w:start w:val="1"/>
      <w:numFmt w:val="bullet"/>
      <w:lvlText w:val=""/>
      <w:lvlJc w:val="left"/>
      <w:pPr>
        <w:ind w:left="4320" w:hanging="360"/>
      </w:pPr>
      <w:rPr>
        <w:rFonts w:ascii="Wingdings" w:hAnsi="Wingdings" w:hint="default"/>
      </w:rPr>
    </w:lvl>
    <w:lvl w:ilvl="6" w:tplc="17EAD6F2" w:tentative="1">
      <w:start w:val="1"/>
      <w:numFmt w:val="bullet"/>
      <w:lvlText w:val=""/>
      <w:lvlJc w:val="left"/>
      <w:pPr>
        <w:ind w:left="5040" w:hanging="360"/>
      </w:pPr>
      <w:rPr>
        <w:rFonts w:ascii="Symbol" w:hAnsi="Symbol" w:hint="default"/>
      </w:rPr>
    </w:lvl>
    <w:lvl w:ilvl="7" w:tplc="BFE2CF6E" w:tentative="1">
      <w:start w:val="1"/>
      <w:numFmt w:val="bullet"/>
      <w:lvlText w:val="o"/>
      <w:lvlJc w:val="left"/>
      <w:pPr>
        <w:ind w:left="5760" w:hanging="360"/>
      </w:pPr>
      <w:rPr>
        <w:rFonts w:ascii="Courier New" w:hAnsi="Courier New" w:hint="default"/>
      </w:rPr>
    </w:lvl>
    <w:lvl w:ilvl="8" w:tplc="2F6A40B8" w:tentative="1">
      <w:start w:val="1"/>
      <w:numFmt w:val="bullet"/>
      <w:lvlText w:val=""/>
      <w:lvlJc w:val="left"/>
      <w:pPr>
        <w:ind w:left="6480" w:hanging="360"/>
      </w:pPr>
      <w:rPr>
        <w:rFonts w:ascii="Wingdings" w:hAnsi="Wingdings" w:hint="default"/>
      </w:rPr>
    </w:lvl>
  </w:abstractNum>
  <w:abstractNum w:abstractNumId="11" w15:restartNumberingAfterBreak="0">
    <w:nsid w:val="59C81E46"/>
    <w:multiLevelType w:val="hybridMultilevel"/>
    <w:tmpl w:val="9416B846"/>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52CF4"/>
    <w:multiLevelType w:val="hybridMultilevel"/>
    <w:tmpl w:val="231439C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C80793"/>
    <w:multiLevelType w:val="hybridMultilevel"/>
    <w:tmpl w:val="81F04F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724D0E"/>
    <w:multiLevelType w:val="hybridMultilevel"/>
    <w:tmpl w:val="208027DC"/>
    <w:lvl w:ilvl="0" w:tplc="BC2219DA">
      <w:start w:val="1"/>
      <w:numFmt w:val="bullet"/>
      <w:lvlText w:val="·"/>
      <w:lvlJc w:val="left"/>
      <w:pPr>
        <w:ind w:left="720" w:hanging="360"/>
      </w:pPr>
      <w:rPr>
        <w:rFonts w:ascii="Symbol" w:hAnsi="Symbol" w:hint="default"/>
      </w:rPr>
    </w:lvl>
    <w:lvl w:ilvl="1" w:tplc="1EE46EBE" w:tentative="1">
      <w:start w:val="1"/>
      <w:numFmt w:val="bullet"/>
      <w:lvlText w:val="o"/>
      <w:lvlJc w:val="left"/>
      <w:pPr>
        <w:ind w:left="1440" w:hanging="360"/>
      </w:pPr>
      <w:rPr>
        <w:rFonts w:ascii="Courier New" w:hAnsi="Courier New" w:hint="default"/>
      </w:rPr>
    </w:lvl>
    <w:lvl w:ilvl="2" w:tplc="00D8A7EE" w:tentative="1">
      <w:start w:val="1"/>
      <w:numFmt w:val="bullet"/>
      <w:lvlText w:val=""/>
      <w:lvlJc w:val="left"/>
      <w:pPr>
        <w:ind w:left="2160" w:hanging="360"/>
      </w:pPr>
      <w:rPr>
        <w:rFonts w:ascii="Wingdings" w:hAnsi="Wingdings" w:hint="default"/>
      </w:rPr>
    </w:lvl>
    <w:lvl w:ilvl="3" w:tplc="FE0A53AA" w:tentative="1">
      <w:start w:val="1"/>
      <w:numFmt w:val="bullet"/>
      <w:lvlText w:val=""/>
      <w:lvlJc w:val="left"/>
      <w:pPr>
        <w:ind w:left="2880" w:hanging="360"/>
      </w:pPr>
      <w:rPr>
        <w:rFonts w:ascii="Symbol" w:hAnsi="Symbol" w:hint="default"/>
      </w:rPr>
    </w:lvl>
    <w:lvl w:ilvl="4" w:tplc="1D7456C6" w:tentative="1">
      <w:start w:val="1"/>
      <w:numFmt w:val="bullet"/>
      <w:lvlText w:val="o"/>
      <w:lvlJc w:val="left"/>
      <w:pPr>
        <w:ind w:left="3600" w:hanging="360"/>
      </w:pPr>
      <w:rPr>
        <w:rFonts w:ascii="Courier New" w:hAnsi="Courier New" w:hint="default"/>
      </w:rPr>
    </w:lvl>
    <w:lvl w:ilvl="5" w:tplc="4B5ED76C" w:tentative="1">
      <w:start w:val="1"/>
      <w:numFmt w:val="bullet"/>
      <w:lvlText w:val=""/>
      <w:lvlJc w:val="left"/>
      <w:pPr>
        <w:ind w:left="4320" w:hanging="360"/>
      </w:pPr>
      <w:rPr>
        <w:rFonts w:ascii="Wingdings" w:hAnsi="Wingdings" w:hint="default"/>
      </w:rPr>
    </w:lvl>
    <w:lvl w:ilvl="6" w:tplc="0AACD21A" w:tentative="1">
      <w:start w:val="1"/>
      <w:numFmt w:val="bullet"/>
      <w:lvlText w:val=""/>
      <w:lvlJc w:val="left"/>
      <w:pPr>
        <w:ind w:left="5040" w:hanging="360"/>
      </w:pPr>
      <w:rPr>
        <w:rFonts w:ascii="Symbol" w:hAnsi="Symbol" w:hint="default"/>
      </w:rPr>
    </w:lvl>
    <w:lvl w:ilvl="7" w:tplc="B2A85356" w:tentative="1">
      <w:start w:val="1"/>
      <w:numFmt w:val="bullet"/>
      <w:lvlText w:val="o"/>
      <w:lvlJc w:val="left"/>
      <w:pPr>
        <w:ind w:left="5760" w:hanging="360"/>
      </w:pPr>
      <w:rPr>
        <w:rFonts w:ascii="Courier New" w:hAnsi="Courier New" w:hint="default"/>
      </w:rPr>
    </w:lvl>
    <w:lvl w:ilvl="8" w:tplc="5A062D80" w:tentative="1">
      <w:start w:val="1"/>
      <w:numFmt w:val="bullet"/>
      <w:lvlText w:val=""/>
      <w:lvlJc w:val="left"/>
      <w:pPr>
        <w:ind w:left="6480" w:hanging="360"/>
      </w:pPr>
      <w:rPr>
        <w:rFonts w:ascii="Wingdings" w:hAnsi="Wingdings" w:hint="default"/>
      </w:rPr>
    </w:lvl>
  </w:abstractNum>
  <w:num w:numId="1" w16cid:durableId="321932247">
    <w:abstractNumId w:val="11"/>
  </w:num>
  <w:num w:numId="2" w16cid:durableId="94911104">
    <w:abstractNumId w:val="0"/>
  </w:num>
  <w:num w:numId="3" w16cid:durableId="1769616943">
    <w:abstractNumId w:val="8"/>
  </w:num>
  <w:num w:numId="4" w16cid:durableId="159546117">
    <w:abstractNumId w:val="1"/>
  </w:num>
  <w:num w:numId="5" w16cid:durableId="1813860698">
    <w:abstractNumId w:val="5"/>
  </w:num>
  <w:num w:numId="6" w16cid:durableId="120003142">
    <w:abstractNumId w:val="2"/>
  </w:num>
  <w:num w:numId="7" w16cid:durableId="2009479345">
    <w:abstractNumId w:val="4"/>
  </w:num>
  <w:num w:numId="8" w16cid:durableId="1105493250">
    <w:abstractNumId w:val="7"/>
  </w:num>
  <w:num w:numId="9" w16cid:durableId="1092701556">
    <w:abstractNumId w:val="12"/>
  </w:num>
  <w:num w:numId="10" w16cid:durableId="1152798389">
    <w:abstractNumId w:val="3"/>
  </w:num>
  <w:num w:numId="11" w16cid:durableId="1938295253">
    <w:abstractNumId w:val="14"/>
  </w:num>
  <w:num w:numId="12" w16cid:durableId="530186801">
    <w:abstractNumId w:val="10"/>
  </w:num>
  <w:num w:numId="13" w16cid:durableId="846797039">
    <w:abstractNumId w:val="6"/>
  </w:num>
  <w:num w:numId="14" w16cid:durableId="843515862">
    <w:abstractNumId w:val="13"/>
  </w:num>
  <w:num w:numId="15" w16cid:durableId="64605718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137A0"/>
    <w:rsid w:val="00013DF5"/>
    <w:rsid w:val="00023983"/>
    <w:rsid w:val="00031ACC"/>
    <w:rsid w:val="00035684"/>
    <w:rsid w:val="00042B15"/>
    <w:rsid w:val="00043F16"/>
    <w:rsid w:val="00045FC5"/>
    <w:rsid w:val="00051078"/>
    <w:rsid w:val="00051DFF"/>
    <w:rsid w:val="00055540"/>
    <w:rsid w:val="0006175A"/>
    <w:rsid w:val="000744DA"/>
    <w:rsid w:val="000845B1"/>
    <w:rsid w:val="0009014A"/>
    <w:rsid w:val="0009260B"/>
    <w:rsid w:val="000A116F"/>
    <w:rsid w:val="000A514F"/>
    <w:rsid w:val="000A5B15"/>
    <w:rsid w:val="000B4B0B"/>
    <w:rsid w:val="000C2C40"/>
    <w:rsid w:val="000D1ACD"/>
    <w:rsid w:val="000D25D5"/>
    <w:rsid w:val="000D47D0"/>
    <w:rsid w:val="000D4AAB"/>
    <w:rsid w:val="000D5DAA"/>
    <w:rsid w:val="000D6753"/>
    <w:rsid w:val="000D725A"/>
    <w:rsid w:val="000D7284"/>
    <w:rsid w:val="000E2A67"/>
    <w:rsid w:val="000E6B18"/>
    <w:rsid w:val="00101878"/>
    <w:rsid w:val="00102FA7"/>
    <w:rsid w:val="001078CC"/>
    <w:rsid w:val="00115066"/>
    <w:rsid w:val="001200BB"/>
    <w:rsid w:val="0012398F"/>
    <w:rsid w:val="001319A1"/>
    <w:rsid w:val="0013506A"/>
    <w:rsid w:val="00135ABC"/>
    <w:rsid w:val="00144223"/>
    <w:rsid w:val="00147CE5"/>
    <w:rsid w:val="0015769B"/>
    <w:rsid w:val="001609A1"/>
    <w:rsid w:val="00171116"/>
    <w:rsid w:val="00172FB8"/>
    <w:rsid w:val="00176AB9"/>
    <w:rsid w:val="00192B63"/>
    <w:rsid w:val="001965DE"/>
    <w:rsid w:val="00196D5B"/>
    <w:rsid w:val="001A25C0"/>
    <w:rsid w:val="001A4D91"/>
    <w:rsid w:val="001B0750"/>
    <w:rsid w:val="001B2E6F"/>
    <w:rsid w:val="001B526D"/>
    <w:rsid w:val="001B565D"/>
    <w:rsid w:val="001B73FC"/>
    <w:rsid w:val="001C0386"/>
    <w:rsid w:val="001C14EF"/>
    <w:rsid w:val="001E0AEE"/>
    <w:rsid w:val="001E1F95"/>
    <w:rsid w:val="001E5256"/>
    <w:rsid w:val="001F0CD2"/>
    <w:rsid w:val="001F6664"/>
    <w:rsid w:val="001F7000"/>
    <w:rsid w:val="00203339"/>
    <w:rsid w:val="00210C46"/>
    <w:rsid w:val="00211262"/>
    <w:rsid w:val="00214FE6"/>
    <w:rsid w:val="0021794E"/>
    <w:rsid w:val="00217D92"/>
    <w:rsid w:val="002207F3"/>
    <w:rsid w:val="00223803"/>
    <w:rsid w:val="002247AE"/>
    <w:rsid w:val="00224F40"/>
    <w:rsid w:val="0023028B"/>
    <w:rsid w:val="002323D8"/>
    <w:rsid w:val="00242987"/>
    <w:rsid w:val="00243704"/>
    <w:rsid w:val="00244D16"/>
    <w:rsid w:val="00246DD1"/>
    <w:rsid w:val="00246E05"/>
    <w:rsid w:val="00252C21"/>
    <w:rsid w:val="0025327A"/>
    <w:rsid w:val="00255715"/>
    <w:rsid w:val="00263CF7"/>
    <w:rsid w:val="002640EC"/>
    <w:rsid w:val="00284B69"/>
    <w:rsid w:val="00287508"/>
    <w:rsid w:val="00290EF9"/>
    <w:rsid w:val="00294566"/>
    <w:rsid w:val="002A3886"/>
    <w:rsid w:val="002B1A19"/>
    <w:rsid w:val="002B1E30"/>
    <w:rsid w:val="002D1848"/>
    <w:rsid w:val="002D2734"/>
    <w:rsid w:val="002D56C2"/>
    <w:rsid w:val="002D7056"/>
    <w:rsid w:val="002E4CC0"/>
    <w:rsid w:val="002E6BF9"/>
    <w:rsid w:val="002E78E3"/>
    <w:rsid w:val="002F16D1"/>
    <w:rsid w:val="002F7A0E"/>
    <w:rsid w:val="003017F0"/>
    <w:rsid w:val="003059D7"/>
    <w:rsid w:val="003066ED"/>
    <w:rsid w:val="00306D1B"/>
    <w:rsid w:val="00306D4C"/>
    <w:rsid w:val="0030753A"/>
    <w:rsid w:val="00312F4F"/>
    <w:rsid w:val="00313D3A"/>
    <w:rsid w:val="00317670"/>
    <w:rsid w:val="00327274"/>
    <w:rsid w:val="003277FA"/>
    <w:rsid w:val="003335E2"/>
    <w:rsid w:val="00333E99"/>
    <w:rsid w:val="003408BD"/>
    <w:rsid w:val="00342408"/>
    <w:rsid w:val="003465FC"/>
    <w:rsid w:val="00346E6E"/>
    <w:rsid w:val="00355C3A"/>
    <w:rsid w:val="003678FD"/>
    <w:rsid w:val="003777DD"/>
    <w:rsid w:val="00390B44"/>
    <w:rsid w:val="00392766"/>
    <w:rsid w:val="00396BE5"/>
    <w:rsid w:val="003A0730"/>
    <w:rsid w:val="003A5236"/>
    <w:rsid w:val="003B1327"/>
    <w:rsid w:val="003B30EA"/>
    <w:rsid w:val="003C051E"/>
    <w:rsid w:val="003C2BD2"/>
    <w:rsid w:val="003D5856"/>
    <w:rsid w:val="003E0B25"/>
    <w:rsid w:val="003E2A21"/>
    <w:rsid w:val="003E5F3B"/>
    <w:rsid w:val="003F10C5"/>
    <w:rsid w:val="00403604"/>
    <w:rsid w:val="0040736E"/>
    <w:rsid w:val="00416124"/>
    <w:rsid w:val="00416DA2"/>
    <w:rsid w:val="004262C3"/>
    <w:rsid w:val="00426750"/>
    <w:rsid w:val="00426892"/>
    <w:rsid w:val="004325B3"/>
    <w:rsid w:val="00433277"/>
    <w:rsid w:val="004441BE"/>
    <w:rsid w:val="0044554F"/>
    <w:rsid w:val="00455260"/>
    <w:rsid w:val="00456473"/>
    <w:rsid w:val="00463155"/>
    <w:rsid w:val="00463530"/>
    <w:rsid w:val="004732CF"/>
    <w:rsid w:val="00473942"/>
    <w:rsid w:val="00473EF7"/>
    <w:rsid w:val="0047712B"/>
    <w:rsid w:val="00483789"/>
    <w:rsid w:val="0049580B"/>
    <w:rsid w:val="004A0962"/>
    <w:rsid w:val="004A2895"/>
    <w:rsid w:val="004A2AD6"/>
    <w:rsid w:val="004A2BE2"/>
    <w:rsid w:val="004A3DB7"/>
    <w:rsid w:val="004B3CBD"/>
    <w:rsid w:val="004C06B1"/>
    <w:rsid w:val="004C15D2"/>
    <w:rsid w:val="004C4779"/>
    <w:rsid w:val="004C5D34"/>
    <w:rsid w:val="004D4A6A"/>
    <w:rsid w:val="004D4FB7"/>
    <w:rsid w:val="004D6B24"/>
    <w:rsid w:val="004E0E65"/>
    <w:rsid w:val="004E27CD"/>
    <w:rsid w:val="004E29EA"/>
    <w:rsid w:val="004E374A"/>
    <w:rsid w:val="004F2F94"/>
    <w:rsid w:val="004F3F6E"/>
    <w:rsid w:val="004F5D5E"/>
    <w:rsid w:val="004F6F27"/>
    <w:rsid w:val="004F7D4F"/>
    <w:rsid w:val="005015B1"/>
    <w:rsid w:val="005030D2"/>
    <w:rsid w:val="0050354A"/>
    <w:rsid w:val="00506B8B"/>
    <w:rsid w:val="00513147"/>
    <w:rsid w:val="00515F05"/>
    <w:rsid w:val="00517769"/>
    <w:rsid w:val="00525AEF"/>
    <w:rsid w:val="00532872"/>
    <w:rsid w:val="005332D0"/>
    <w:rsid w:val="00533598"/>
    <w:rsid w:val="00534CAB"/>
    <w:rsid w:val="005354A1"/>
    <w:rsid w:val="00542161"/>
    <w:rsid w:val="0054262F"/>
    <w:rsid w:val="00544069"/>
    <w:rsid w:val="005455FD"/>
    <w:rsid w:val="00554609"/>
    <w:rsid w:val="00561745"/>
    <w:rsid w:val="005676F4"/>
    <w:rsid w:val="00570D83"/>
    <w:rsid w:val="00573103"/>
    <w:rsid w:val="005751F6"/>
    <w:rsid w:val="005762AA"/>
    <w:rsid w:val="0057701B"/>
    <w:rsid w:val="00592C42"/>
    <w:rsid w:val="005945D6"/>
    <w:rsid w:val="00594692"/>
    <w:rsid w:val="005968C1"/>
    <w:rsid w:val="005B0AEF"/>
    <w:rsid w:val="005B17F3"/>
    <w:rsid w:val="005B1C20"/>
    <w:rsid w:val="005B396E"/>
    <w:rsid w:val="005B7AB5"/>
    <w:rsid w:val="005C065E"/>
    <w:rsid w:val="005C4511"/>
    <w:rsid w:val="005D6AD4"/>
    <w:rsid w:val="005E15D6"/>
    <w:rsid w:val="005E2058"/>
    <w:rsid w:val="005E6A09"/>
    <w:rsid w:val="005F0BC6"/>
    <w:rsid w:val="005F0D95"/>
    <w:rsid w:val="005F21C9"/>
    <w:rsid w:val="005F2884"/>
    <w:rsid w:val="005F33A1"/>
    <w:rsid w:val="005F65A9"/>
    <w:rsid w:val="006063FC"/>
    <w:rsid w:val="006072A3"/>
    <w:rsid w:val="00610AC9"/>
    <w:rsid w:val="006129DF"/>
    <w:rsid w:val="006144B9"/>
    <w:rsid w:val="00615727"/>
    <w:rsid w:val="006209AB"/>
    <w:rsid w:val="00622052"/>
    <w:rsid w:val="00623F54"/>
    <w:rsid w:val="0062625A"/>
    <w:rsid w:val="00631EE1"/>
    <w:rsid w:val="00634AA5"/>
    <w:rsid w:val="006379E4"/>
    <w:rsid w:val="006632CB"/>
    <w:rsid w:val="0067077D"/>
    <w:rsid w:val="00670C1F"/>
    <w:rsid w:val="00674561"/>
    <w:rsid w:val="00674C55"/>
    <w:rsid w:val="0069580A"/>
    <w:rsid w:val="006A1205"/>
    <w:rsid w:val="006A5839"/>
    <w:rsid w:val="006A5AA6"/>
    <w:rsid w:val="006B281B"/>
    <w:rsid w:val="006C129C"/>
    <w:rsid w:val="006C1B83"/>
    <w:rsid w:val="006C3654"/>
    <w:rsid w:val="006C39CD"/>
    <w:rsid w:val="006D6F30"/>
    <w:rsid w:val="006E00E8"/>
    <w:rsid w:val="006E1104"/>
    <w:rsid w:val="006E15F4"/>
    <w:rsid w:val="006E1CD1"/>
    <w:rsid w:val="006E360E"/>
    <w:rsid w:val="006E7EFD"/>
    <w:rsid w:val="006F2585"/>
    <w:rsid w:val="006F5696"/>
    <w:rsid w:val="00703A8D"/>
    <w:rsid w:val="007046F1"/>
    <w:rsid w:val="007120F6"/>
    <w:rsid w:val="0072029B"/>
    <w:rsid w:val="00720D77"/>
    <w:rsid w:val="007210CB"/>
    <w:rsid w:val="00722795"/>
    <w:rsid w:val="00722881"/>
    <w:rsid w:val="00724127"/>
    <w:rsid w:val="0073330A"/>
    <w:rsid w:val="00740645"/>
    <w:rsid w:val="00750BBF"/>
    <w:rsid w:val="00752394"/>
    <w:rsid w:val="00753C44"/>
    <w:rsid w:val="007553C2"/>
    <w:rsid w:val="00756FD9"/>
    <w:rsid w:val="007574A6"/>
    <w:rsid w:val="007673AD"/>
    <w:rsid w:val="00770883"/>
    <w:rsid w:val="00773608"/>
    <w:rsid w:val="00773E4D"/>
    <w:rsid w:val="00775DA9"/>
    <w:rsid w:val="0077789B"/>
    <w:rsid w:val="00787F28"/>
    <w:rsid w:val="007928FE"/>
    <w:rsid w:val="00795138"/>
    <w:rsid w:val="007A3C7D"/>
    <w:rsid w:val="007A40AD"/>
    <w:rsid w:val="007A52A4"/>
    <w:rsid w:val="007B04D1"/>
    <w:rsid w:val="007B1F7B"/>
    <w:rsid w:val="007B6BF3"/>
    <w:rsid w:val="007B73F8"/>
    <w:rsid w:val="007C3731"/>
    <w:rsid w:val="007D1C14"/>
    <w:rsid w:val="007D7640"/>
    <w:rsid w:val="007D7A21"/>
    <w:rsid w:val="007D7D61"/>
    <w:rsid w:val="007E0649"/>
    <w:rsid w:val="007E6A0C"/>
    <w:rsid w:val="007F159E"/>
    <w:rsid w:val="007F299F"/>
    <w:rsid w:val="007F4673"/>
    <w:rsid w:val="007F4E23"/>
    <w:rsid w:val="008003B7"/>
    <w:rsid w:val="00802660"/>
    <w:rsid w:val="00805EDC"/>
    <w:rsid w:val="00812408"/>
    <w:rsid w:val="00812437"/>
    <w:rsid w:val="008160A1"/>
    <w:rsid w:val="00820F4C"/>
    <w:rsid w:val="00821F2C"/>
    <w:rsid w:val="008231FD"/>
    <w:rsid w:val="00833257"/>
    <w:rsid w:val="00834E98"/>
    <w:rsid w:val="00835A60"/>
    <w:rsid w:val="00845426"/>
    <w:rsid w:val="00845670"/>
    <w:rsid w:val="00853DF6"/>
    <w:rsid w:val="008540F8"/>
    <w:rsid w:val="008546A0"/>
    <w:rsid w:val="008558CA"/>
    <w:rsid w:val="008577AF"/>
    <w:rsid w:val="008660DB"/>
    <w:rsid w:val="00883012"/>
    <w:rsid w:val="008855F4"/>
    <w:rsid w:val="00887AE9"/>
    <w:rsid w:val="00890668"/>
    <w:rsid w:val="008A0EB9"/>
    <w:rsid w:val="008A1581"/>
    <w:rsid w:val="008A6E96"/>
    <w:rsid w:val="008B0144"/>
    <w:rsid w:val="008B1939"/>
    <w:rsid w:val="008C314F"/>
    <w:rsid w:val="008C3BCA"/>
    <w:rsid w:val="008C5690"/>
    <w:rsid w:val="008D2193"/>
    <w:rsid w:val="008D3801"/>
    <w:rsid w:val="008F45F9"/>
    <w:rsid w:val="008F6C5D"/>
    <w:rsid w:val="008F6D40"/>
    <w:rsid w:val="00900389"/>
    <w:rsid w:val="009004F0"/>
    <w:rsid w:val="00900F45"/>
    <w:rsid w:val="0090592E"/>
    <w:rsid w:val="009070B8"/>
    <w:rsid w:val="00912BDC"/>
    <w:rsid w:val="00920F80"/>
    <w:rsid w:val="00924FC7"/>
    <w:rsid w:val="009302CB"/>
    <w:rsid w:val="0093331B"/>
    <w:rsid w:val="009414B2"/>
    <w:rsid w:val="009457CB"/>
    <w:rsid w:val="00947514"/>
    <w:rsid w:val="00954B8B"/>
    <w:rsid w:val="00954C62"/>
    <w:rsid w:val="0095527C"/>
    <w:rsid w:val="00955FFE"/>
    <w:rsid w:val="00956996"/>
    <w:rsid w:val="00972BBD"/>
    <w:rsid w:val="009757ED"/>
    <w:rsid w:val="0098410C"/>
    <w:rsid w:val="00984BD7"/>
    <w:rsid w:val="0098668B"/>
    <w:rsid w:val="00986A7B"/>
    <w:rsid w:val="00987568"/>
    <w:rsid w:val="0098E22A"/>
    <w:rsid w:val="00992F53"/>
    <w:rsid w:val="00995AAF"/>
    <w:rsid w:val="009967E0"/>
    <w:rsid w:val="009A118E"/>
    <w:rsid w:val="009A7500"/>
    <w:rsid w:val="009B126F"/>
    <w:rsid w:val="009B2758"/>
    <w:rsid w:val="009C2454"/>
    <w:rsid w:val="009C3B4B"/>
    <w:rsid w:val="009C7D8F"/>
    <w:rsid w:val="009D0E84"/>
    <w:rsid w:val="009D19BE"/>
    <w:rsid w:val="009D5DDD"/>
    <w:rsid w:val="009D60AE"/>
    <w:rsid w:val="009D7F1C"/>
    <w:rsid w:val="009E3A36"/>
    <w:rsid w:val="009F10C1"/>
    <w:rsid w:val="00A0391C"/>
    <w:rsid w:val="00A12BC9"/>
    <w:rsid w:val="00A1350B"/>
    <w:rsid w:val="00A16D1E"/>
    <w:rsid w:val="00A25813"/>
    <w:rsid w:val="00A304F1"/>
    <w:rsid w:val="00A34FEC"/>
    <w:rsid w:val="00A3517B"/>
    <w:rsid w:val="00A40B8D"/>
    <w:rsid w:val="00A4239A"/>
    <w:rsid w:val="00A427E5"/>
    <w:rsid w:val="00A4395A"/>
    <w:rsid w:val="00A43D26"/>
    <w:rsid w:val="00A47B9C"/>
    <w:rsid w:val="00A50905"/>
    <w:rsid w:val="00A52845"/>
    <w:rsid w:val="00A52851"/>
    <w:rsid w:val="00A54ECE"/>
    <w:rsid w:val="00A63E24"/>
    <w:rsid w:val="00A65405"/>
    <w:rsid w:val="00A840D4"/>
    <w:rsid w:val="00A840D9"/>
    <w:rsid w:val="00A84870"/>
    <w:rsid w:val="00A94238"/>
    <w:rsid w:val="00AA09B9"/>
    <w:rsid w:val="00AA0B2B"/>
    <w:rsid w:val="00AA183F"/>
    <w:rsid w:val="00AA511B"/>
    <w:rsid w:val="00AB02DB"/>
    <w:rsid w:val="00AB4C09"/>
    <w:rsid w:val="00AB612F"/>
    <w:rsid w:val="00AB6507"/>
    <w:rsid w:val="00AC1251"/>
    <w:rsid w:val="00AC2049"/>
    <w:rsid w:val="00AC51F3"/>
    <w:rsid w:val="00AC5E46"/>
    <w:rsid w:val="00AD3C84"/>
    <w:rsid w:val="00AD5ED8"/>
    <w:rsid w:val="00AD60CE"/>
    <w:rsid w:val="00AD7690"/>
    <w:rsid w:val="00AE1034"/>
    <w:rsid w:val="00AE2208"/>
    <w:rsid w:val="00AE525E"/>
    <w:rsid w:val="00AE53F1"/>
    <w:rsid w:val="00AE744F"/>
    <w:rsid w:val="00B0018C"/>
    <w:rsid w:val="00B103A9"/>
    <w:rsid w:val="00B103B1"/>
    <w:rsid w:val="00B1298E"/>
    <w:rsid w:val="00B148A3"/>
    <w:rsid w:val="00B268DF"/>
    <w:rsid w:val="00B35077"/>
    <w:rsid w:val="00B36AA0"/>
    <w:rsid w:val="00B37453"/>
    <w:rsid w:val="00B4495F"/>
    <w:rsid w:val="00B449CC"/>
    <w:rsid w:val="00B476EF"/>
    <w:rsid w:val="00B47BE1"/>
    <w:rsid w:val="00B57128"/>
    <w:rsid w:val="00B62EAA"/>
    <w:rsid w:val="00B63395"/>
    <w:rsid w:val="00B6466A"/>
    <w:rsid w:val="00B67AF8"/>
    <w:rsid w:val="00B7171D"/>
    <w:rsid w:val="00B74FC9"/>
    <w:rsid w:val="00B757BB"/>
    <w:rsid w:val="00B775C4"/>
    <w:rsid w:val="00B839C4"/>
    <w:rsid w:val="00B97687"/>
    <w:rsid w:val="00B97DA8"/>
    <w:rsid w:val="00BA04D4"/>
    <w:rsid w:val="00BA27A0"/>
    <w:rsid w:val="00BA566E"/>
    <w:rsid w:val="00BB3E3C"/>
    <w:rsid w:val="00BB68F5"/>
    <w:rsid w:val="00BC053B"/>
    <w:rsid w:val="00BD00C4"/>
    <w:rsid w:val="00BD1A80"/>
    <w:rsid w:val="00BD4C95"/>
    <w:rsid w:val="00BD7751"/>
    <w:rsid w:val="00BE3465"/>
    <w:rsid w:val="00BF277D"/>
    <w:rsid w:val="00BF52A5"/>
    <w:rsid w:val="00BF5AAA"/>
    <w:rsid w:val="00BF7932"/>
    <w:rsid w:val="00C01376"/>
    <w:rsid w:val="00C02146"/>
    <w:rsid w:val="00C04F16"/>
    <w:rsid w:val="00C06169"/>
    <w:rsid w:val="00C074D6"/>
    <w:rsid w:val="00C12AA0"/>
    <w:rsid w:val="00C15590"/>
    <w:rsid w:val="00C162EF"/>
    <w:rsid w:val="00C1767A"/>
    <w:rsid w:val="00C1769B"/>
    <w:rsid w:val="00C35703"/>
    <w:rsid w:val="00C37D35"/>
    <w:rsid w:val="00C429C3"/>
    <w:rsid w:val="00C431B2"/>
    <w:rsid w:val="00C50D0F"/>
    <w:rsid w:val="00C579DC"/>
    <w:rsid w:val="00C61483"/>
    <w:rsid w:val="00C62284"/>
    <w:rsid w:val="00C64858"/>
    <w:rsid w:val="00C64EA2"/>
    <w:rsid w:val="00C71AB5"/>
    <w:rsid w:val="00C71C59"/>
    <w:rsid w:val="00C71CFD"/>
    <w:rsid w:val="00C71F99"/>
    <w:rsid w:val="00C764D8"/>
    <w:rsid w:val="00C766D7"/>
    <w:rsid w:val="00C8308F"/>
    <w:rsid w:val="00C85E76"/>
    <w:rsid w:val="00C925C3"/>
    <w:rsid w:val="00C92764"/>
    <w:rsid w:val="00C97FEB"/>
    <w:rsid w:val="00CA0380"/>
    <w:rsid w:val="00CB0D03"/>
    <w:rsid w:val="00CB11C2"/>
    <w:rsid w:val="00CB3FE4"/>
    <w:rsid w:val="00CB47D3"/>
    <w:rsid w:val="00CB799A"/>
    <w:rsid w:val="00CD11D8"/>
    <w:rsid w:val="00CD5AF0"/>
    <w:rsid w:val="00CF5C74"/>
    <w:rsid w:val="00D01E66"/>
    <w:rsid w:val="00D047AD"/>
    <w:rsid w:val="00D052A8"/>
    <w:rsid w:val="00D072CD"/>
    <w:rsid w:val="00D15E95"/>
    <w:rsid w:val="00D2103E"/>
    <w:rsid w:val="00D2297B"/>
    <w:rsid w:val="00D24952"/>
    <w:rsid w:val="00D269C1"/>
    <w:rsid w:val="00D33CEA"/>
    <w:rsid w:val="00D432D5"/>
    <w:rsid w:val="00D43D9A"/>
    <w:rsid w:val="00D46D57"/>
    <w:rsid w:val="00D47399"/>
    <w:rsid w:val="00D574DF"/>
    <w:rsid w:val="00D6566D"/>
    <w:rsid w:val="00D700E5"/>
    <w:rsid w:val="00D708BE"/>
    <w:rsid w:val="00D7129D"/>
    <w:rsid w:val="00D76309"/>
    <w:rsid w:val="00D767EF"/>
    <w:rsid w:val="00D87905"/>
    <w:rsid w:val="00D90291"/>
    <w:rsid w:val="00D94EEC"/>
    <w:rsid w:val="00DA0704"/>
    <w:rsid w:val="00DA2691"/>
    <w:rsid w:val="00DB4E49"/>
    <w:rsid w:val="00DC1F76"/>
    <w:rsid w:val="00DC42F0"/>
    <w:rsid w:val="00DC555D"/>
    <w:rsid w:val="00DD1164"/>
    <w:rsid w:val="00DD39D6"/>
    <w:rsid w:val="00DD7584"/>
    <w:rsid w:val="00DD75C6"/>
    <w:rsid w:val="00DD79BE"/>
    <w:rsid w:val="00DE4BB9"/>
    <w:rsid w:val="00DE5FE3"/>
    <w:rsid w:val="00DF5EAA"/>
    <w:rsid w:val="00DF67BA"/>
    <w:rsid w:val="00DF71D2"/>
    <w:rsid w:val="00E01EBB"/>
    <w:rsid w:val="00E0244F"/>
    <w:rsid w:val="00E05B69"/>
    <w:rsid w:val="00E10A1E"/>
    <w:rsid w:val="00E12F7F"/>
    <w:rsid w:val="00E15333"/>
    <w:rsid w:val="00E161F4"/>
    <w:rsid w:val="00E17F6D"/>
    <w:rsid w:val="00E204ED"/>
    <w:rsid w:val="00E2158E"/>
    <w:rsid w:val="00E27E77"/>
    <w:rsid w:val="00E31DAE"/>
    <w:rsid w:val="00E33522"/>
    <w:rsid w:val="00E52A92"/>
    <w:rsid w:val="00E551EC"/>
    <w:rsid w:val="00E608BA"/>
    <w:rsid w:val="00E64154"/>
    <w:rsid w:val="00E647E9"/>
    <w:rsid w:val="00E7026C"/>
    <w:rsid w:val="00E706E9"/>
    <w:rsid w:val="00E72632"/>
    <w:rsid w:val="00E76198"/>
    <w:rsid w:val="00E822F0"/>
    <w:rsid w:val="00E828F1"/>
    <w:rsid w:val="00E90D76"/>
    <w:rsid w:val="00EA0777"/>
    <w:rsid w:val="00EA51E4"/>
    <w:rsid w:val="00EA5BFD"/>
    <w:rsid w:val="00EB2E77"/>
    <w:rsid w:val="00EB42EA"/>
    <w:rsid w:val="00EC326A"/>
    <w:rsid w:val="00ED14E9"/>
    <w:rsid w:val="00ED2069"/>
    <w:rsid w:val="00ED3D46"/>
    <w:rsid w:val="00ED7387"/>
    <w:rsid w:val="00EE2BCC"/>
    <w:rsid w:val="00EE4ECF"/>
    <w:rsid w:val="00EE7D62"/>
    <w:rsid w:val="00EF0297"/>
    <w:rsid w:val="00EF2EE4"/>
    <w:rsid w:val="00EF6CB1"/>
    <w:rsid w:val="00F04CE9"/>
    <w:rsid w:val="00F06D2E"/>
    <w:rsid w:val="00F11E00"/>
    <w:rsid w:val="00F153A9"/>
    <w:rsid w:val="00F27749"/>
    <w:rsid w:val="00F31A4D"/>
    <w:rsid w:val="00F43E27"/>
    <w:rsid w:val="00F44E8C"/>
    <w:rsid w:val="00F45FAE"/>
    <w:rsid w:val="00F47506"/>
    <w:rsid w:val="00F5054F"/>
    <w:rsid w:val="00F510FC"/>
    <w:rsid w:val="00F523AF"/>
    <w:rsid w:val="00F555AC"/>
    <w:rsid w:val="00F571A9"/>
    <w:rsid w:val="00F6119C"/>
    <w:rsid w:val="00F6775F"/>
    <w:rsid w:val="00F76724"/>
    <w:rsid w:val="00F80822"/>
    <w:rsid w:val="00F81E1D"/>
    <w:rsid w:val="00F85514"/>
    <w:rsid w:val="00F94D88"/>
    <w:rsid w:val="00FA08D9"/>
    <w:rsid w:val="00FA7D92"/>
    <w:rsid w:val="00FB2C7F"/>
    <w:rsid w:val="00FB49C1"/>
    <w:rsid w:val="00FB580E"/>
    <w:rsid w:val="00FB5CD5"/>
    <w:rsid w:val="00FC1BC1"/>
    <w:rsid w:val="00FC502D"/>
    <w:rsid w:val="00FC72BC"/>
    <w:rsid w:val="00FD0CAC"/>
    <w:rsid w:val="00FE217E"/>
    <w:rsid w:val="00FE4006"/>
    <w:rsid w:val="00FF1AF0"/>
    <w:rsid w:val="00FF409E"/>
    <w:rsid w:val="00FF6B66"/>
    <w:rsid w:val="03CC37BF"/>
    <w:rsid w:val="0A075929"/>
    <w:rsid w:val="0B55BF2C"/>
    <w:rsid w:val="244A161B"/>
    <w:rsid w:val="25936BA0"/>
    <w:rsid w:val="2FEF0A14"/>
    <w:rsid w:val="303AB5D7"/>
    <w:rsid w:val="32A7E4C5"/>
    <w:rsid w:val="3EE1A659"/>
    <w:rsid w:val="409CF977"/>
    <w:rsid w:val="44250E5C"/>
    <w:rsid w:val="459EC34F"/>
    <w:rsid w:val="4B794ABA"/>
    <w:rsid w:val="55C78C76"/>
    <w:rsid w:val="5E2648A2"/>
    <w:rsid w:val="632C8900"/>
    <w:rsid w:val="6487A09F"/>
    <w:rsid w:val="6D48E134"/>
    <w:rsid w:val="77788D2F"/>
    <w:rsid w:val="7F1B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8694"/>
  <w15:docId w15:val="{FB769EEC-04A5-44A2-BF8E-A5828E5D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BodyTextIndent">
    <w:name w:val="Body Text Indent"/>
    <w:basedOn w:val="Normal"/>
    <w:link w:val="BodyTextIndentChar"/>
    <w:uiPriority w:val="99"/>
    <w:unhideWhenUsed/>
    <w:rsid w:val="005B17F3"/>
    <w:pPr>
      <w:spacing w:after="120"/>
      <w:ind w:left="283"/>
    </w:pPr>
  </w:style>
  <w:style w:type="character" w:customStyle="1" w:styleId="BodyTextIndentChar">
    <w:name w:val="Body Text Indent Char"/>
    <w:basedOn w:val="DefaultParagraphFont"/>
    <w:link w:val="BodyTextIndent"/>
    <w:uiPriority w:val="99"/>
    <w:rsid w:val="005B17F3"/>
    <w:rPr>
      <w:rFonts w:ascii="Arial" w:eastAsia="Times New Roman" w:hAnsi="Arial" w:cs="Times New Roman"/>
      <w:szCs w:val="24"/>
    </w:rPr>
  </w:style>
  <w:style w:type="paragraph" w:styleId="ListParagraph">
    <w:name w:val="List Paragraph"/>
    <w:basedOn w:val="Normal"/>
    <w:uiPriority w:val="34"/>
    <w:qFormat/>
    <w:rsid w:val="005B17F3"/>
    <w:pPr>
      <w:ind w:left="720"/>
      <w:contextualSpacing/>
    </w:pPr>
  </w:style>
  <w:style w:type="paragraph" w:styleId="BodyTextIndent3">
    <w:name w:val="Body Text Indent 3"/>
    <w:basedOn w:val="Normal"/>
    <w:link w:val="BodyTextIndent3Char"/>
    <w:uiPriority w:val="99"/>
    <w:unhideWhenUsed/>
    <w:rsid w:val="001C0386"/>
    <w:pPr>
      <w:overflowPunct w:val="0"/>
      <w:autoSpaceDE w:val="0"/>
      <w:autoSpaceDN w:val="0"/>
      <w:adjustRightInd w:val="0"/>
      <w:spacing w:after="120"/>
      <w:ind w:left="283"/>
      <w:textAlignment w:val="baseline"/>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1C0386"/>
    <w:rPr>
      <w:rFonts w:ascii="Times New Roman" w:eastAsia="Times New Roman" w:hAnsi="Times New Roman" w:cs="Times New Roman"/>
      <w:sz w:val="16"/>
      <w:szCs w:val="16"/>
    </w:rPr>
  </w:style>
  <w:style w:type="paragraph" w:styleId="BodyText">
    <w:name w:val="Body Text"/>
    <w:basedOn w:val="Normal"/>
    <w:link w:val="BodyTextChar"/>
    <w:uiPriority w:val="99"/>
    <w:unhideWhenUsed/>
    <w:rsid w:val="004C15D2"/>
    <w:pPr>
      <w:spacing w:after="120"/>
    </w:pPr>
  </w:style>
  <w:style w:type="character" w:customStyle="1" w:styleId="BodyTextChar">
    <w:name w:val="Body Text Char"/>
    <w:basedOn w:val="DefaultParagraphFont"/>
    <w:link w:val="BodyText"/>
    <w:uiPriority w:val="99"/>
    <w:rsid w:val="004C15D2"/>
    <w:rPr>
      <w:rFonts w:ascii="Arial" w:eastAsia="Times New Roman" w:hAnsi="Arial" w:cs="Times New Roman"/>
      <w:szCs w:val="24"/>
    </w:rPr>
  </w:style>
  <w:style w:type="paragraph" w:styleId="BodyText2">
    <w:name w:val="Body Text 2"/>
    <w:basedOn w:val="Normal"/>
    <w:link w:val="BodyText2Char"/>
    <w:uiPriority w:val="99"/>
    <w:unhideWhenUsed/>
    <w:rsid w:val="002E78E3"/>
    <w:pPr>
      <w:spacing w:after="120" w:line="480" w:lineRule="auto"/>
    </w:pPr>
  </w:style>
  <w:style w:type="character" w:customStyle="1" w:styleId="BodyText2Char">
    <w:name w:val="Body Text 2 Char"/>
    <w:basedOn w:val="DefaultParagraphFont"/>
    <w:link w:val="BodyText2"/>
    <w:uiPriority w:val="99"/>
    <w:rsid w:val="002E78E3"/>
    <w:rPr>
      <w:rFonts w:ascii="Arial" w:eastAsia="Times New Roman" w:hAnsi="Arial" w:cs="Times New Roman"/>
      <w:szCs w:val="24"/>
    </w:rPr>
  </w:style>
  <w:style w:type="paragraph" w:customStyle="1" w:styleId="TableParagraph">
    <w:name w:val="Table Paragraph"/>
    <w:basedOn w:val="Normal"/>
    <w:uiPriority w:val="1"/>
    <w:qFormat/>
    <w:rsid w:val="003066ED"/>
    <w:pPr>
      <w:widowControl w:val="0"/>
      <w:autoSpaceDE w:val="0"/>
      <w:autoSpaceDN w:val="0"/>
    </w:pPr>
    <w:rPr>
      <w:rFonts w:eastAsia="Arial" w:cs="Arial"/>
      <w:szCs w:val="22"/>
      <w:lang w:val="en-US"/>
    </w:rPr>
  </w:style>
  <w:style w:type="paragraph" w:customStyle="1" w:styleId="paragraph">
    <w:name w:val="paragraph"/>
    <w:basedOn w:val="Normal"/>
    <w:rsid w:val="00A94238"/>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A94238"/>
  </w:style>
  <w:style w:type="character" w:customStyle="1" w:styleId="eop">
    <w:name w:val="eop"/>
    <w:basedOn w:val="DefaultParagraphFont"/>
    <w:rsid w:val="00A94238"/>
  </w:style>
  <w:style w:type="paragraph" w:customStyle="1" w:styleId="Default">
    <w:name w:val="Default"/>
    <w:rsid w:val="00D33CE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1061">
      <w:bodyDiv w:val="1"/>
      <w:marLeft w:val="0"/>
      <w:marRight w:val="0"/>
      <w:marTop w:val="0"/>
      <w:marBottom w:val="0"/>
      <w:divBdr>
        <w:top w:val="none" w:sz="0" w:space="0" w:color="auto"/>
        <w:left w:val="none" w:sz="0" w:space="0" w:color="auto"/>
        <w:bottom w:val="none" w:sz="0" w:space="0" w:color="auto"/>
        <w:right w:val="none" w:sz="0" w:space="0" w:color="auto"/>
      </w:divBdr>
      <w:divsChild>
        <w:div w:id="74014695">
          <w:marLeft w:val="0"/>
          <w:marRight w:val="0"/>
          <w:marTop w:val="0"/>
          <w:marBottom w:val="0"/>
          <w:divBdr>
            <w:top w:val="none" w:sz="0" w:space="0" w:color="auto"/>
            <w:left w:val="none" w:sz="0" w:space="0" w:color="auto"/>
            <w:bottom w:val="none" w:sz="0" w:space="0" w:color="auto"/>
            <w:right w:val="none" w:sz="0" w:space="0" w:color="auto"/>
          </w:divBdr>
        </w:div>
        <w:div w:id="82453746">
          <w:marLeft w:val="0"/>
          <w:marRight w:val="0"/>
          <w:marTop w:val="0"/>
          <w:marBottom w:val="0"/>
          <w:divBdr>
            <w:top w:val="none" w:sz="0" w:space="0" w:color="auto"/>
            <w:left w:val="none" w:sz="0" w:space="0" w:color="auto"/>
            <w:bottom w:val="none" w:sz="0" w:space="0" w:color="auto"/>
            <w:right w:val="none" w:sz="0" w:space="0" w:color="auto"/>
          </w:divBdr>
        </w:div>
        <w:div w:id="223640882">
          <w:marLeft w:val="0"/>
          <w:marRight w:val="0"/>
          <w:marTop w:val="0"/>
          <w:marBottom w:val="0"/>
          <w:divBdr>
            <w:top w:val="none" w:sz="0" w:space="0" w:color="auto"/>
            <w:left w:val="none" w:sz="0" w:space="0" w:color="auto"/>
            <w:bottom w:val="none" w:sz="0" w:space="0" w:color="auto"/>
            <w:right w:val="none" w:sz="0" w:space="0" w:color="auto"/>
          </w:divBdr>
        </w:div>
        <w:div w:id="474110153">
          <w:marLeft w:val="0"/>
          <w:marRight w:val="0"/>
          <w:marTop w:val="0"/>
          <w:marBottom w:val="0"/>
          <w:divBdr>
            <w:top w:val="none" w:sz="0" w:space="0" w:color="auto"/>
            <w:left w:val="none" w:sz="0" w:space="0" w:color="auto"/>
            <w:bottom w:val="none" w:sz="0" w:space="0" w:color="auto"/>
            <w:right w:val="none" w:sz="0" w:space="0" w:color="auto"/>
          </w:divBdr>
        </w:div>
        <w:div w:id="938870085">
          <w:marLeft w:val="0"/>
          <w:marRight w:val="0"/>
          <w:marTop w:val="0"/>
          <w:marBottom w:val="0"/>
          <w:divBdr>
            <w:top w:val="none" w:sz="0" w:space="0" w:color="auto"/>
            <w:left w:val="none" w:sz="0" w:space="0" w:color="auto"/>
            <w:bottom w:val="none" w:sz="0" w:space="0" w:color="auto"/>
            <w:right w:val="none" w:sz="0" w:space="0" w:color="auto"/>
          </w:divBdr>
        </w:div>
        <w:div w:id="1339844832">
          <w:marLeft w:val="0"/>
          <w:marRight w:val="0"/>
          <w:marTop w:val="0"/>
          <w:marBottom w:val="0"/>
          <w:divBdr>
            <w:top w:val="none" w:sz="0" w:space="0" w:color="auto"/>
            <w:left w:val="none" w:sz="0" w:space="0" w:color="auto"/>
            <w:bottom w:val="none" w:sz="0" w:space="0" w:color="auto"/>
            <w:right w:val="none" w:sz="0" w:space="0" w:color="auto"/>
          </w:divBdr>
        </w:div>
      </w:divsChild>
    </w:div>
    <w:div w:id="263657636">
      <w:bodyDiv w:val="1"/>
      <w:marLeft w:val="0"/>
      <w:marRight w:val="0"/>
      <w:marTop w:val="0"/>
      <w:marBottom w:val="0"/>
      <w:divBdr>
        <w:top w:val="none" w:sz="0" w:space="0" w:color="auto"/>
        <w:left w:val="none" w:sz="0" w:space="0" w:color="auto"/>
        <w:bottom w:val="none" w:sz="0" w:space="0" w:color="auto"/>
        <w:right w:val="none" w:sz="0" w:space="0" w:color="auto"/>
      </w:divBdr>
    </w:div>
    <w:div w:id="406536849">
      <w:bodyDiv w:val="1"/>
      <w:marLeft w:val="0"/>
      <w:marRight w:val="0"/>
      <w:marTop w:val="0"/>
      <w:marBottom w:val="0"/>
      <w:divBdr>
        <w:top w:val="none" w:sz="0" w:space="0" w:color="auto"/>
        <w:left w:val="none" w:sz="0" w:space="0" w:color="auto"/>
        <w:bottom w:val="none" w:sz="0" w:space="0" w:color="auto"/>
        <w:right w:val="none" w:sz="0" w:space="0" w:color="auto"/>
      </w:divBdr>
    </w:div>
    <w:div w:id="471557919">
      <w:bodyDiv w:val="1"/>
      <w:marLeft w:val="0"/>
      <w:marRight w:val="0"/>
      <w:marTop w:val="0"/>
      <w:marBottom w:val="0"/>
      <w:divBdr>
        <w:top w:val="none" w:sz="0" w:space="0" w:color="auto"/>
        <w:left w:val="none" w:sz="0" w:space="0" w:color="auto"/>
        <w:bottom w:val="none" w:sz="0" w:space="0" w:color="auto"/>
        <w:right w:val="none" w:sz="0" w:space="0" w:color="auto"/>
      </w:divBdr>
    </w:div>
    <w:div w:id="581793586">
      <w:bodyDiv w:val="1"/>
      <w:marLeft w:val="0"/>
      <w:marRight w:val="0"/>
      <w:marTop w:val="0"/>
      <w:marBottom w:val="0"/>
      <w:divBdr>
        <w:top w:val="none" w:sz="0" w:space="0" w:color="auto"/>
        <w:left w:val="none" w:sz="0" w:space="0" w:color="auto"/>
        <w:bottom w:val="none" w:sz="0" w:space="0" w:color="auto"/>
        <w:right w:val="none" w:sz="0" w:space="0" w:color="auto"/>
      </w:divBdr>
    </w:div>
    <w:div w:id="779567351">
      <w:bodyDiv w:val="1"/>
      <w:marLeft w:val="0"/>
      <w:marRight w:val="0"/>
      <w:marTop w:val="0"/>
      <w:marBottom w:val="0"/>
      <w:divBdr>
        <w:top w:val="none" w:sz="0" w:space="0" w:color="auto"/>
        <w:left w:val="none" w:sz="0" w:space="0" w:color="auto"/>
        <w:bottom w:val="none" w:sz="0" w:space="0" w:color="auto"/>
        <w:right w:val="none" w:sz="0" w:space="0" w:color="auto"/>
      </w:divBdr>
      <w:divsChild>
        <w:div w:id="60249985">
          <w:marLeft w:val="0"/>
          <w:marRight w:val="0"/>
          <w:marTop w:val="0"/>
          <w:marBottom w:val="0"/>
          <w:divBdr>
            <w:top w:val="none" w:sz="0" w:space="0" w:color="auto"/>
            <w:left w:val="none" w:sz="0" w:space="0" w:color="auto"/>
            <w:bottom w:val="none" w:sz="0" w:space="0" w:color="auto"/>
            <w:right w:val="none" w:sz="0" w:space="0" w:color="auto"/>
          </w:divBdr>
        </w:div>
        <w:div w:id="105470259">
          <w:marLeft w:val="0"/>
          <w:marRight w:val="0"/>
          <w:marTop w:val="0"/>
          <w:marBottom w:val="0"/>
          <w:divBdr>
            <w:top w:val="none" w:sz="0" w:space="0" w:color="auto"/>
            <w:left w:val="none" w:sz="0" w:space="0" w:color="auto"/>
            <w:bottom w:val="none" w:sz="0" w:space="0" w:color="auto"/>
            <w:right w:val="none" w:sz="0" w:space="0" w:color="auto"/>
          </w:divBdr>
        </w:div>
        <w:div w:id="110905740">
          <w:marLeft w:val="0"/>
          <w:marRight w:val="0"/>
          <w:marTop w:val="0"/>
          <w:marBottom w:val="0"/>
          <w:divBdr>
            <w:top w:val="none" w:sz="0" w:space="0" w:color="auto"/>
            <w:left w:val="none" w:sz="0" w:space="0" w:color="auto"/>
            <w:bottom w:val="none" w:sz="0" w:space="0" w:color="auto"/>
            <w:right w:val="none" w:sz="0" w:space="0" w:color="auto"/>
          </w:divBdr>
        </w:div>
        <w:div w:id="259535204">
          <w:marLeft w:val="0"/>
          <w:marRight w:val="0"/>
          <w:marTop w:val="0"/>
          <w:marBottom w:val="0"/>
          <w:divBdr>
            <w:top w:val="none" w:sz="0" w:space="0" w:color="auto"/>
            <w:left w:val="none" w:sz="0" w:space="0" w:color="auto"/>
            <w:bottom w:val="none" w:sz="0" w:space="0" w:color="auto"/>
            <w:right w:val="none" w:sz="0" w:space="0" w:color="auto"/>
          </w:divBdr>
        </w:div>
        <w:div w:id="296491932">
          <w:marLeft w:val="0"/>
          <w:marRight w:val="0"/>
          <w:marTop w:val="0"/>
          <w:marBottom w:val="0"/>
          <w:divBdr>
            <w:top w:val="none" w:sz="0" w:space="0" w:color="auto"/>
            <w:left w:val="none" w:sz="0" w:space="0" w:color="auto"/>
            <w:bottom w:val="none" w:sz="0" w:space="0" w:color="auto"/>
            <w:right w:val="none" w:sz="0" w:space="0" w:color="auto"/>
          </w:divBdr>
        </w:div>
        <w:div w:id="310213201">
          <w:marLeft w:val="0"/>
          <w:marRight w:val="0"/>
          <w:marTop w:val="0"/>
          <w:marBottom w:val="0"/>
          <w:divBdr>
            <w:top w:val="none" w:sz="0" w:space="0" w:color="auto"/>
            <w:left w:val="none" w:sz="0" w:space="0" w:color="auto"/>
            <w:bottom w:val="none" w:sz="0" w:space="0" w:color="auto"/>
            <w:right w:val="none" w:sz="0" w:space="0" w:color="auto"/>
          </w:divBdr>
        </w:div>
        <w:div w:id="337389838">
          <w:marLeft w:val="0"/>
          <w:marRight w:val="0"/>
          <w:marTop w:val="0"/>
          <w:marBottom w:val="0"/>
          <w:divBdr>
            <w:top w:val="none" w:sz="0" w:space="0" w:color="auto"/>
            <w:left w:val="none" w:sz="0" w:space="0" w:color="auto"/>
            <w:bottom w:val="none" w:sz="0" w:space="0" w:color="auto"/>
            <w:right w:val="none" w:sz="0" w:space="0" w:color="auto"/>
          </w:divBdr>
        </w:div>
        <w:div w:id="385449843">
          <w:marLeft w:val="0"/>
          <w:marRight w:val="0"/>
          <w:marTop w:val="0"/>
          <w:marBottom w:val="0"/>
          <w:divBdr>
            <w:top w:val="none" w:sz="0" w:space="0" w:color="auto"/>
            <w:left w:val="none" w:sz="0" w:space="0" w:color="auto"/>
            <w:bottom w:val="none" w:sz="0" w:space="0" w:color="auto"/>
            <w:right w:val="none" w:sz="0" w:space="0" w:color="auto"/>
          </w:divBdr>
        </w:div>
        <w:div w:id="405300233">
          <w:marLeft w:val="0"/>
          <w:marRight w:val="0"/>
          <w:marTop w:val="0"/>
          <w:marBottom w:val="0"/>
          <w:divBdr>
            <w:top w:val="none" w:sz="0" w:space="0" w:color="auto"/>
            <w:left w:val="none" w:sz="0" w:space="0" w:color="auto"/>
            <w:bottom w:val="none" w:sz="0" w:space="0" w:color="auto"/>
            <w:right w:val="none" w:sz="0" w:space="0" w:color="auto"/>
          </w:divBdr>
        </w:div>
        <w:div w:id="407928242">
          <w:marLeft w:val="0"/>
          <w:marRight w:val="0"/>
          <w:marTop w:val="0"/>
          <w:marBottom w:val="0"/>
          <w:divBdr>
            <w:top w:val="none" w:sz="0" w:space="0" w:color="auto"/>
            <w:left w:val="none" w:sz="0" w:space="0" w:color="auto"/>
            <w:bottom w:val="none" w:sz="0" w:space="0" w:color="auto"/>
            <w:right w:val="none" w:sz="0" w:space="0" w:color="auto"/>
          </w:divBdr>
        </w:div>
        <w:div w:id="425417897">
          <w:marLeft w:val="0"/>
          <w:marRight w:val="0"/>
          <w:marTop w:val="0"/>
          <w:marBottom w:val="0"/>
          <w:divBdr>
            <w:top w:val="none" w:sz="0" w:space="0" w:color="auto"/>
            <w:left w:val="none" w:sz="0" w:space="0" w:color="auto"/>
            <w:bottom w:val="none" w:sz="0" w:space="0" w:color="auto"/>
            <w:right w:val="none" w:sz="0" w:space="0" w:color="auto"/>
          </w:divBdr>
        </w:div>
        <w:div w:id="430204628">
          <w:marLeft w:val="0"/>
          <w:marRight w:val="0"/>
          <w:marTop w:val="0"/>
          <w:marBottom w:val="0"/>
          <w:divBdr>
            <w:top w:val="none" w:sz="0" w:space="0" w:color="auto"/>
            <w:left w:val="none" w:sz="0" w:space="0" w:color="auto"/>
            <w:bottom w:val="none" w:sz="0" w:space="0" w:color="auto"/>
            <w:right w:val="none" w:sz="0" w:space="0" w:color="auto"/>
          </w:divBdr>
        </w:div>
        <w:div w:id="498035553">
          <w:marLeft w:val="0"/>
          <w:marRight w:val="0"/>
          <w:marTop w:val="0"/>
          <w:marBottom w:val="0"/>
          <w:divBdr>
            <w:top w:val="none" w:sz="0" w:space="0" w:color="auto"/>
            <w:left w:val="none" w:sz="0" w:space="0" w:color="auto"/>
            <w:bottom w:val="none" w:sz="0" w:space="0" w:color="auto"/>
            <w:right w:val="none" w:sz="0" w:space="0" w:color="auto"/>
          </w:divBdr>
        </w:div>
        <w:div w:id="502937704">
          <w:marLeft w:val="0"/>
          <w:marRight w:val="0"/>
          <w:marTop w:val="0"/>
          <w:marBottom w:val="0"/>
          <w:divBdr>
            <w:top w:val="none" w:sz="0" w:space="0" w:color="auto"/>
            <w:left w:val="none" w:sz="0" w:space="0" w:color="auto"/>
            <w:bottom w:val="none" w:sz="0" w:space="0" w:color="auto"/>
            <w:right w:val="none" w:sz="0" w:space="0" w:color="auto"/>
          </w:divBdr>
        </w:div>
        <w:div w:id="523255349">
          <w:marLeft w:val="0"/>
          <w:marRight w:val="0"/>
          <w:marTop w:val="0"/>
          <w:marBottom w:val="0"/>
          <w:divBdr>
            <w:top w:val="none" w:sz="0" w:space="0" w:color="auto"/>
            <w:left w:val="none" w:sz="0" w:space="0" w:color="auto"/>
            <w:bottom w:val="none" w:sz="0" w:space="0" w:color="auto"/>
            <w:right w:val="none" w:sz="0" w:space="0" w:color="auto"/>
          </w:divBdr>
        </w:div>
        <w:div w:id="537663488">
          <w:marLeft w:val="0"/>
          <w:marRight w:val="0"/>
          <w:marTop w:val="0"/>
          <w:marBottom w:val="0"/>
          <w:divBdr>
            <w:top w:val="none" w:sz="0" w:space="0" w:color="auto"/>
            <w:left w:val="none" w:sz="0" w:space="0" w:color="auto"/>
            <w:bottom w:val="none" w:sz="0" w:space="0" w:color="auto"/>
            <w:right w:val="none" w:sz="0" w:space="0" w:color="auto"/>
          </w:divBdr>
        </w:div>
        <w:div w:id="549388535">
          <w:marLeft w:val="0"/>
          <w:marRight w:val="0"/>
          <w:marTop w:val="0"/>
          <w:marBottom w:val="0"/>
          <w:divBdr>
            <w:top w:val="none" w:sz="0" w:space="0" w:color="auto"/>
            <w:left w:val="none" w:sz="0" w:space="0" w:color="auto"/>
            <w:bottom w:val="none" w:sz="0" w:space="0" w:color="auto"/>
            <w:right w:val="none" w:sz="0" w:space="0" w:color="auto"/>
          </w:divBdr>
        </w:div>
        <w:div w:id="743793577">
          <w:marLeft w:val="0"/>
          <w:marRight w:val="0"/>
          <w:marTop w:val="0"/>
          <w:marBottom w:val="0"/>
          <w:divBdr>
            <w:top w:val="none" w:sz="0" w:space="0" w:color="auto"/>
            <w:left w:val="none" w:sz="0" w:space="0" w:color="auto"/>
            <w:bottom w:val="none" w:sz="0" w:space="0" w:color="auto"/>
            <w:right w:val="none" w:sz="0" w:space="0" w:color="auto"/>
          </w:divBdr>
        </w:div>
        <w:div w:id="798569638">
          <w:marLeft w:val="0"/>
          <w:marRight w:val="0"/>
          <w:marTop w:val="0"/>
          <w:marBottom w:val="0"/>
          <w:divBdr>
            <w:top w:val="none" w:sz="0" w:space="0" w:color="auto"/>
            <w:left w:val="none" w:sz="0" w:space="0" w:color="auto"/>
            <w:bottom w:val="none" w:sz="0" w:space="0" w:color="auto"/>
            <w:right w:val="none" w:sz="0" w:space="0" w:color="auto"/>
          </w:divBdr>
        </w:div>
        <w:div w:id="910702933">
          <w:marLeft w:val="0"/>
          <w:marRight w:val="0"/>
          <w:marTop w:val="0"/>
          <w:marBottom w:val="0"/>
          <w:divBdr>
            <w:top w:val="none" w:sz="0" w:space="0" w:color="auto"/>
            <w:left w:val="none" w:sz="0" w:space="0" w:color="auto"/>
            <w:bottom w:val="none" w:sz="0" w:space="0" w:color="auto"/>
            <w:right w:val="none" w:sz="0" w:space="0" w:color="auto"/>
          </w:divBdr>
        </w:div>
        <w:div w:id="1040938349">
          <w:marLeft w:val="0"/>
          <w:marRight w:val="0"/>
          <w:marTop w:val="0"/>
          <w:marBottom w:val="0"/>
          <w:divBdr>
            <w:top w:val="none" w:sz="0" w:space="0" w:color="auto"/>
            <w:left w:val="none" w:sz="0" w:space="0" w:color="auto"/>
            <w:bottom w:val="none" w:sz="0" w:space="0" w:color="auto"/>
            <w:right w:val="none" w:sz="0" w:space="0" w:color="auto"/>
          </w:divBdr>
        </w:div>
        <w:div w:id="1061563863">
          <w:marLeft w:val="0"/>
          <w:marRight w:val="0"/>
          <w:marTop w:val="0"/>
          <w:marBottom w:val="0"/>
          <w:divBdr>
            <w:top w:val="none" w:sz="0" w:space="0" w:color="auto"/>
            <w:left w:val="none" w:sz="0" w:space="0" w:color="auto"/>
            <w:bottom w:val="none" w:sz="0" w:space="0" w:color="auto"/>
            <w:right w:val="none" w:sz="0" w:space="0" w:color="auto"/>
          </w:divBdr>
        </w:div>
        <w:div w:id="1110585391">
          <w:marLeft w:val="0"/>
          <w:marRight w:val="0"/>
          <w:marTop w:val="0"/>
          <w:marBottom w:val="0"/>
          <w:divBdr>
            <w:top w:val="none" w:sz="0" w:space="0" w:color="auto"/>
            <w:left w:val="none" w:sz="0" w:space="0" w:color="auto"/>
            <w:bottom w:val="none" w:sz="0" w:space="0" w:color="auto"/>
            <w:right w:val="none" w:sz="0" w:space="0" w:color="auto"/>
          </w:divBdr>
        </w:div>
        <w:div w:id="1134443197">
          <w:marLeft w:val="0"/>
          <w:marRight w:val="0"/>
          <w:marTop w:val="0"/>
          <w:marBottom w:val="0"/>
          <w:divBdr>
            <w:top w:val="none" w:sz="0" w:space="0" w:color="auto"/>
            <w:left w:val="none" w:sz="0" w:space="0" w:color="auto"/>
            <w:bottom w:val="none" w:sz="0" w:space="0" w:color="auto"/>
            <w:right w:val="none" w:sz="0" w:space="0" w:color="auto"/>
          </w:divBdr>
        </w:div>
        <w:div w:id="1179542032">
          <w:marLeft w:val="0"/>
          <w:marRight w:val="0"/>
          <w:marTop w:val="0"/>
          <w:marBottom w:val="0"/>
          <w:divBdr>
            <w:top w:val="none" w:sz="0" w:space="0" w:color="auto"/>
            <w:left w:val="none" w:sz="0" w:space="0" w:color="auto"/>
            <w:bottom w:val="none" w:sz="0" w:space="0" w:color="auto"/>
            <w:right w:val="none" w:sz="0" w:space="0" w:color="auto"/>
          </w:divBdr>
        </w:div>
        <w:div w:id="1196964451">
          <w:marLeft w:val="0"/>
          <w:marRight w:val="0"/>
          <w:marTop w:val="0"/>
          <w:marBottom w:val="0"/>
          <w:divBdr>
            <w:top w:val="none" w:sz="0" w:space="0" w:color="auto"/>
            <w:left w:val="none" w:sz="0" w:space="0" w:color="auto"/>
            <w:bottom w:val="none" w:sz="0" w:space="0" w:color="auto"/>
            <w:right w:val="none" w:sz="0" w:space="0" w:color="auto"/>
          </w:divBdr>
        </w:div>
        <w:div w:id="1217811612">
          <w:marLeft w:val="0"/>
          <w:marRight w:val="0"/>
          <w:marTop w:val="0"/>
          <w:marBottom w:val="0"/>
          <w:divBdr>
            <w:top w:val="none" w:sz="0" w:space="0" w:color="auto"/>
            <w:left w:val="none" w:sz="0" w:space="0" w:color="auto"/>
            <w:bottom w:val="none" w:sz="0" w:space="0" w:color="auto"/>
            <w:right w:val="none" w:sz="0" w:space="0" w:color="auto"/>
          </w:divBdr>
        </w:div>
        <w:div w:id="1242177076">
          <w:marLeft w:val="0"/>
          <w:marRight w:val="0"/>
          <w:marTop w:val="0"/>
          <w:marBottom w:val="0"/>
          <w:divBdr>
            <w:top w:val="none" w:sz="0" w:space="0" w:color="auto"/>
            <w:left w:val="none" w:sz="0" w:space="0" w:color="auto"/>
            <w:bottom w:val="none" w:sz="0" w:space="0" w:color="auto"/>
            <w:right w:val="none" w:sz="0" w:space="0" w:color="auto"/>
          </w:divBdr>
        </w:div>
        <w:div w:id="1258907099">
          <w:marLeft w:val="0"/>
          <w:marRight w:val="0"/>
          <w:marTop w:val="0"/>
          <w:marBottom w:val="0"/>
          <w:divBdr>
            <w:top w:val="none" w:sz="0" w:space="0" w:color="auto"/>
            <w:left w:val="none" w:sz="0" w:space="0" w:color="auto"/>
            <w:bottom w:val="none" w:sz="0" w:space="0" w:color="auto"/>
            <w:right w:val="none" w:sz="0" w:space="0" w:color="auto"/>
          </w:divBdr>
        </w:div>
        <w:div w:id="1262565720">
          <w:marLeft w:val="0"/>
          <w:marRight w:val="0"/>
          <w:marTop w:val="0"/>
          <w:marBottom w:val="0"/>
          <w:divBdr>
            <w:top w:val="none" w:sz="0" w:space="0" w:color="auto"/>
            <w:left w:val="none" w:sz="0" w:space="0" w:color="auto"/>
            <w:bottom w:val="none" w:sz="0" w:space="0" w:color="auto"/>
            <w:right w:val="none" w:sz="0" w:space="0" w:color="auto"/>
          </w:divBdr>
        </w:div>
        <w:div w:id="1416977585">
          <w:marLeft w:val="0"/>
          <w:marRight w:val="0"/>
          <w:marTop w:val="0"/>
          <w:marBottom w:val="0"/>
          <w:divBdr>
            <w:top w:val="none" w:sz="0" w:space="0" w:color="auto"/>
            <w:left w:val="none" w:sz="0" w:space="0" w:color="auto"/>
            <w:bottom w:val="none" w:sz="0" w:space="0" w:color="auto"/>
            <w:right w:val="none" w:sz="0" w:space="0" w:color="auto"/>
          </w:divBdr>
        </w:div>
        <w:div w:id="1420524379">
          <w:marLeft w:val="0"/>
          <w:marRight w:val="0"/>
          <w:marTop w:val="0"/>
          <w:marBottom w:val="0"/>
          <w:divBdr>
            <w:top w:val="none" w:sz="0" w:space="0" w:color="auto"/>
            <w:left w:val="none" w:sz="0" w:space="0" w:color="auto"/>
            <w:bottom w:val="none" w:sz="0" w:space="0" w:color="auto"/>
            <w:right w:val="none" w:sz="0" w:space="0" w:color="auto"/>
          </w:divBdr>
        </w:div>
        <w:div w:id="1455951498">
          <w:marLeft w:val="0"/>
          <w:marRight w:val="0"/>
          <w:marTop w:val="0"/>
          <w:marBottom w:val="0"/>
          <w:divBdr>
            <w:top w:val="none" w:sz="0" w:space="0" w:color="auto"/>
            <w:left w:val="none" w:sz="0" w:space="0" w:color="auto"/>
            <w:bottom w:val="none" w:sz="0" w:space="0" w:color="auto"/>
            <w:right w:val="none" w:sz="0" w:space="0" w:color="auto"/>
          </w:divBdr>
        </w:div>
        <w:div w:id="1469667643">
          <w:marLeft w:val="0"/>
          <w:marRight w:val="0"/>
          <w:marTop w:val="0"/>
          <w:marBottom w:val="0"/>
          <w:divBdr>
            <w:top w:val="none" w:sz="0" w:space="0" w:color="auto"/>
            <w:left w:val="none" w:sz="0" w:space="0" w:color="auto"/>
            <w:bottom w:val="none" w:sz="0" w:space="0" w:color="auto"/>
            <w:right w:val="none" w:sz="0" w:space="0" w:color="auto"/>
          </w:divBdr>
        </w:div>
        <w:div w:id="1520124596">
          <w:marLeft w:val="0"/>
          <w:marRight w:val="0"/>
          <w:marTop w:val="0"/>
          <w:marBottom w:val="0"/>
          <w:divBdr>
            <w:top w:val="none" w:sz="0" w:space="0" w:color="auto"/>
            <w:left w:val="none" w:sz="0" w:space="0" w:color="auto"/>
            <w:bottom w:val="none" w:sz="0" w:space="0" w:color="auto"/>
            <w:right w:val="none" w:sz="0" w:space="0" w:color="auto"/>
          </w:divBdr>
        </w:div>
        <w:div w:id="1613127039">
          <w:marLeft w:val="0"/>
          <w:marRight w:val="0"/>
          <w:marTop w:val="0"/>
          <w:marBottom w:val="0"/>
          <w:divBdr>
            <w:top w:val="none" w:sz="0" w:space="0" w:color="auto"/>
            <w:left w:val="none" w:sz="0" w:space="0" w:color="auto"/>
            <w:bottom w:val="none" w:sz="0" w:space="0" w:color="auto"/>
            <w:right w:val="none" w:sz="0" w:space="0" w:color="auto"/>
          </w:divBdr>
        </w:div>
        <w:div w:id="1613199334">
          <w:marLeft w:val="0"/>
          <w:marRight w:val="0"/>
          <w:marTop w:val="0"/>
          <w:marBottom w:val="0"/>
          <w:divBdr>
            <w:top w:val="none" w:sz="0" w:space="0" w:color="auto"/>
            <w:left w:val="none" w:sz="0" w:space="0" w:color="auto"/>
            <w:bottom w:val="none" w:sz="0" w:space="0" w:color="auto"/>
            <w:right w:val="none" w:sz="0" w:space="0" w:color="auto"/>
          </w:divBdr>
        </w:div>
        <w:div w:id="1627158758">
          <w:marLeft w:val="0"/>
          <w:marRight w:val="0"/>
          <w:marTop w:val="0"/>
          <w:marBottom w:val="0"/>
          <w:divBdr>
            <w:top w:val="none" w:sz="0" w:space="0" w:color="auto"/>
            <w:left w:val="none" w:sz="0" w:space="0" w:color="auto"/>
            <w:bottom w:val="none" w:sz="0" w:space="0" w:color="auto"/>
            <w:right w:val="none" w:sz="0" w:space="0" w:color="auto"/>
          </w:divBdr>
        </w:div>
        <w:div w:id="1658993550">
          <w:marLeft w:val="0"/>
          <w:marRight w:val="0"/>
          <w:marTop w:val="0"/>
          <w:marBottom w:val="0"/>
          <w:divBdr>
            <w:top w:val="none" w:sz="0" w:space="0" w:color="auto"/>
            <w:left w:val="none" w:sz="0" w:space="0" w:color="auto"/>
            <w:bottom w:val="none" w:sz="0" w:space="0" w:color="auto"/>
            <w:right w:val="none" w:sz="0" w:space="0" w:color="auto"/>
          </w:divBdr>
        </w:div>
        <w:div w:id="1680547823">
          <w:marLeft w:val="0"/>
          <w:marRight w:val="0"/>
          <w:marTop w:val="0"/>
          <w:marBottom w:val="0"/>
          <w:divBdr>
            <w:top w:val="none" w:sz="0" w:space="0" w:color="auto"/>
            <w:left w:val="none" w:sz="0" w:space="0" w:color="auto"/>
            <w:bottom w:val="none" w:sz="0" w:space="0" w:color="auto"/>
            <w:right w:val="none" w:sz="0" w:space="0" w:color="auto"/>
          </w:divBdr>
        </w:div>
        <w:div w:id="1689407346">
          <w:marLeft w:val="0"/>
          <w:marRight w:val="0"/>
          <w:marTop w:val="0"/>
          <w:marBottom w:val="0"/>
          <w:divBdr>
            <w:top w:val="none" w:sz="0" w:space="0" w:color="auto"/>
            <w:left w:val="none" w:sz="0" w:space="0" w:color="auto"/>
            <w:bottom w:val="none" w:sz="0" w:space="0" w:color="auto"/>
            <w:right w:val="none" w:sz="0" w:space="0" w:color="auto"/>
          </w:divBdr>
        </w:div>
        <w:div w:id="1733961019">
          <w:marLeft w:val="0"/>
          <w:marRight w:val="0"/>
          <w:marTop w:val="0"/>
          <w:marBottom w:val="0"/>
          <w:divBdr>
            <w:top w:val="none" w:sz="0" w:space="0" w:color="auto"/>
            <w:left w:val="none" w:sz="0" w:space="0" w:color="auto"/>
            <w:bottom w:val="none" w:sz="0" w:space="0" w:color="auto"/>
            <w:right w:val="none" w:sz="0" w:space="0" w:color="auto"/>
          </w:divBdr>
        </w:div>
        <w:div w:id="1736128970">
          <w:marLeft w:val="0"/>
          <w:marRight w:val="0"/>
          <w:marTop w:val="0"/>
          <w:marBottom w:val="0"/>
          <w:divBdr>
            <w:top w:val="none" w:sz="0" w:space="0" w:color="auto"/>
            <w:left w:val="none" w:sz="0" w:space="0" w:color="auto"/>
            <w:bottom w:val="none" w:sz="0" w:space="0" w:color="auto"/>
            <w:right w:val="none" w:sz="0" w:space="0" w:color="auto"/>
          </w:divBdr>
        </w:div>
        <w:div w:id="1757169031">
          <w:marLeft w:val="0"/>
          <w:marRight w:val="0"/>
          <w:marTop w:val="0"/>
          <w:marBottom w:val="0"/>
          <w:divBdr>
            <w:top w:val="none" w:sz="0" w:space="0" w:color="auto"/>
            <w:left w:val="none" w:sz="0" w:space="0" w:color="auto"/>
            <w:bottom w:val="none" w:sz="0" w:space="0" w:color="auto"/>
            <w:right w:val="none" w:sz="0" w:space="0" w:color="auto"/>
          </w:divBdr>
        </w:div>
        <w:div w:id="1912353582">
          <w:marLeft w:val="0"/>
          <w:marRight w:val="0"/>
          <w:marTop w:val="0"/>
          <w:marBottom w:val="0"/>
          <w:divBdr>
            <w:top w:val="none" w:sz="0" w:space="0" w:color="auto"/>
            <w:left w:val="none" w:sz="0" w:space="0" w:color="auto"/>
            <w:bottom w:val="none" w:sz="0" w:space="0" w:color="auto"/>
            <w:right w:val="none" w:sz="0" w:space="0" w:color="auto"/>
          </w:divBdr>
        </w:div>
        <w:div w:id="1929846124">
          <w:marLeft w:val="0"/>
          <w:marRight w:val="0"/>
          <w:marTop w:val="0"/>
          <w:marBottom w:val="0"/>
          <w:divBdr>
            <w:top w:val="none" w:sz="0" w:space="0" w:color="auto"/>
            <w:left w:val="none" w:sz="0" w:space="0" w:color="auto"/>
            <w:bottom w:val="none" w:sz="0" w:space="0" w:color="auto"/>
            <w:right w:val="none" w:sz="0" w:space="0" w:color="auto"/>
          </w:divBdr>
        </w:div>
        <w:div w:id="1960525635">
          <w:marLeft w:val="0"/>
          <w:marRight w:val="0"/>
          <w:marTop w:val="0"/>
          <w:marBottom w:val="0"/>
          <w:divBdr>
            <w:top w:val="none" w:sz="0" w:space="0" w:color="auto"/>
            <w:left w:val="none" w:sz="0" w:space="0" w:color="auto"/>
            <w:bottom w:val="none" w:sz="0" w:space="0" w:color="auto"/>
            <w:right w:val="none" w:sz="0" w:space="0" w:color="auto"/>
          </w:divBdr>
        </w:div>
        <w:div w:id="1962375622">
          <w:marLeft w:val="0"/>
          <w:marRight w:val="0"/>
          <w:marTop w:val="0"/>
          <w:marBottom w:val="0"/>
          <w:divBdr>
            <w:top w:val="none" w:sz="0" w:space="0" w:color="auto"/>
            <w:left w:val="none" w:sz="0" w:space="0" w:color="auto"/>
            <w:bottom w:val="none" w:sz="0" w:space="0" w:color="auto"/>
            <w:right w:val="none" w:sz="0" w:space="0" w:color="auto"/>
          </w:divBdr>
        </w:div>
        <w:div w:id="1999917582">
          <w:marLeft w:val="0"/>
          <w:marRight w:val="0"/>
          <w:marTop w:val="0"/>
          <w:marBottom w:val="0"/>
          <w:divBdr>
            <w:top w:val="none" w:sz="0" w:space="0" w:color="auto"/>
            <w:left w:val="none" w:sz="0" w:space="0" w:color="auto"/>
            <w:bottom w:val="none" w:sz="0" w:space="0" w:color="auto"/>
            <w:right w:val="none" w:sz="0" w:space="0" w:color="auto"/>
          </w:divBdr>
        </w:div>
      </w:divsChild>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178665423">
      <w:bodyDiv w:val="1"/>
      <w:marLeft w:val="0"/>
      <w:marRight w:val="0"/>
      <w:marTop w:val="0"/>
      <w:marBottom w:val="0"/>
      <w:divBdr>
        <w:top w:val="none" w:sz="0" w:space="0" w:color="auto"/>
        <w:left w:val="none" w:sz="0" w:space="0" w:color="auto"/>
        <w:bottom w:val="none" w:sz="0" w:space="0" w:color="auto"/>
        <w:right w:val="none" w:sz="0" w:space="0" w:color="auto"/>
      </w:divBdr>
    </w:div>
    <w:div w:id="1628000899">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793397408">
      <w:bodyDiv w:val="1"/>
      <w:marLeft w:val="0"/>
      <w:marRight w:val="0"/>
      <w:marTop w:val="0"/>
      <w:marBottom w:val="0"/>
      <w:divBdr>
        <w:top w:val="none" w:sz="0" w:space="0" w:color="auto"/>
        <w:left w:val="none" w:sz="0" w:space="0" w:color="auto"/>
        <w:bottom w:val="none" w:sz="0" w:space="0" w:color="auto"/>
        <w:right w:val="none" w:sz="0" w:space="0" w:color="auto"/>
      </w:divBdr>
    </w:div>
    <w:div w:id="1795755264">
      <w:bodyDiv w:val="1"/>
      <w:marLeft w:val="0"/>
      <w:marRight w:val="0"/>
      <w:marTop w:val="0"/>
      <w:marBottom w:val="0"/>
      <w:divBdr>
        <w:top w:val="none" w:sz="0" w:space="0" w:color="auto"/>
        <w:left w:val="none" w:sz="0" w:space="0" w:color="auto"/>
        <w:bottom w:val="none" w:sz="0" w:space="0" w:color="auto"/>
        <w:right w:val="none" w:sz="0" w:space="0" w:color="auto"/>
      </w:divBdr>
      <w:divsChild>
        <w:div w:id="627669096">
          <w:marLeft w:val="0"/>
          <w:marRight w:val="0"/>
          <w:marTop w:val="0"/>
          <w:marBottom w:val="0"/>
          <w:divBdr>
            <w:top w:val="none" w:sz="0" w:space="0" w:color="auto"/>
            <w:left w:val="none" w:sz="0" w:space="0" w:color="auto"/>
            <w:bottom w:val="none" w:sz="0" w:space="0" w:color="auto"/>
            <w:right w:val="none" w:sz="0" w:space="0" w:color="auto"/>
          </w:divBdr>
        </w:div>
        <w:div w:id="803349537">
          <w:marLeft w:val="0"/>
          <w:marRight w:val="0"/>
          <w:marTop w:val="0"/>
          <w:marBottom w:val="0"/>
          <w:divBdr>
            <w:top w:val="none" w:sz="0" w:space="0" w:color="auto"/>
            <w:left w:val="none" w:sz="0" w:space="0" w:color="auto"/>
            <w:bottom w:val="none" w:sz="0" w:space="0" w:color="auto"/>
            <w:right w:val="none" w:sz="0" w:space="0" w:color="auto"/>
          </w:divBdr>
        </w:div>
        <w:div w:id="1659529907">
          <w:marLeft w:val="0"/>
          <w:marRight w:val="0"/>
          <w:marTop w:val="0"/>
          <w:marBottom w:val="0"/>
          <w:divBdr>
            <w:top w:val="none" w:sz="0" w:space="0" w:color="auto"/>
            <w:left w:val="none" w:sz="0" w:space="0" w:color="auto"/>
            <w:bottom w:val="none" w:sz="0" w:space="0" w:color="auto"/>
            <w:right w:val="none" w:sz="0" w:space="0" w:color="auto"/>
          </w:divBdr>
        </w:div>
      </w:divsChild>
    </w:div>
    <w:div w:id="18544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770ba738-4905-49f3-bf3f-10f9fce61888"/>
    <ds:schemaRef ds:uri="c0bb595f-5ccb-44d3-910d-689e0970baa1"/>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5D29BA46-EF8C-48BA-B39F-24954E2E95B6}"/>
</file>

<file path=customXml/itemProps4.xml><?xml version="1.0" encoding="utf-8"?>
<ds:datastoreItem xmlns:ds="http://schemas.openxmlformats.org/officeDocument/2006/customXml" ds:itemID="{CCEBC5FE-0536-4A24-8536-7B82BF83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2694</Words>
  <Characters>15360</Characters>
  <Application>Microsoft Office Word</Application>
  <DocSecurity>6</DocSecurity>
  <Lines>128</Lines>
  <Paragraphs>36</Paragraphs>
  <ScaleCrop>false</ScaleCrop>
  <Company>Waverley Borough Council</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March 2023</dc:title>
  <dc:subject/>
  <dc:creator>ctest4</dc:creator>
  <cp:keywords/>
  <cp:lastModifiedBy>Richard Homewood</cp:lastModifiedBy>
  <cp:revision>5</cp:revision>
  <cp:lastPrinted>2016-05-09T22:12:00Z</cp:lastPrinted>
  <dcterms:created xsi:type="dcterms:W3CDTF">2026-01-16T23:14:00Z</dcterms:created>
  <dcterms:modified xsi:type="dcterms:W3CDTF">2026-01-21T11:52:00Z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pd8ab172a3014dd3a1bf1568875b0ee1">
    <vt:lpwstr/>
  </property>
  <property fmtid="{D5CDD505-2E9C-101B-9397-08002B2CF9AE}" pid="8" name="c1b6ede0718a4fa38cb3a30cc8d2d70f">
    <vt:lpwstr/>
  </property>
  <property fmtid="{D5CDD505-2E9C-101B-9397-08002B2CF9AE}" pid="9" name="ES Category">
    <vt:lpwstr/>
  </property>
  <property fmtid="{D5CDD505-2E9C-101B-9397-08002B2CF9AE}" pid="10" name="g8de7160ccce4887b475e8f6245594ad">
    <vt:lpwstr/>
  </property>
  <property fmtid="{D5CDD505-2E9C-101B-9397-08002B2CF9AE}" pid="11" name="Dcoument Type">
    <vt:lpwstr/>
  </property>
  <property fmtid="{D5CDD505-2E9C-101B-9397-08002B2CF9AE}" pid="12" name="MediaServiceImageTags">
    <vt:lpwstr/>
  </property>
  <property fmtid="{D5CDD505-2E9C-101B-9397-08002B2CF9AE}" pid="13" name="Order">
    <vt:r8>926400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