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5A90" w14:textId="41079E58" w:rsidR="00977809" w:rsidRDefault="00977809" w:rsidP="00977809">
      <w:pPr>
        <w:pStyle w:val="p1"/>
        <w:ind w:left="6480" w:firstLine="720"/>
        <w:rPr>
          <w:rStyle w:val="s1"/>
          <w:rFonts w:ascii="Times New Roman" w:eastAsia="Times New Roman" w:hAnsi="Times New Roman"/>
          <w:sz w:val="28"/>
          <w:szCs w:val="28"/>
        </w:rPr>
      </w:pPr>
      <w:r>
        <w:rPr>
          <w:rFonts w:cs="Arial"/>
          <w:b/>
          <w:bCs/>
          <w:noProof/>
        </w:rPr>
        <w:drawing>
          <wp:inline distT="0" distB="0" distL="0" distR="0" wp14:anchorId="5C5278F3" wp14:editId="5D4F5293">
            <wp:extent cx="1064495" cy="992505"/>
            <wp:effectExtent l="0" t="0" r="2540" b="0"/>
            <wp:docPr id="1" name="Picture 1" descr="C:\Users\karys.mcdermott\AppData\Local\Microsoft\Windows\INetCache\Content.MSO\89F55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ys.mcdermott\AppData\Local\Microsoft\Windows\INetCache\Content.MSO\89F55C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2" cy="99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AD41A" w14:textId="77777777" w:rsidR="00977809" w:rsidRDefault="00977809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</w:p>
    <w:p w14:paraId="5670D698" w14:textId="57125A1F" w:rsidR="00FB69FD" w:rsidRDefault="2D58442D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  <w:r w:rsidRPr="5A99D285">
        <w:rPr>
          <w:rStyle w:val="s1"/>
          <w:rFonts w:ascii="Times New Roman" w:eastAsia="Times New Roman" w:hAnsi="Times New Roman"/>
          <w:sz w:val="28"/>
          <w:szCs w:val="28"/>
        </w:rPr>
        <w:t xml:space="preserve">Job Title: A-Level </w:t>
      </w:r>
      <w:r w:rsidR="000C02FD">
        <w:rPr>
          <w:rStyle w:val="s1"/>
          <w:rFonts w:ascii="Times New Roman" w:eastAsia="Times New Roman" w:hAnsi="Times New Roman"/>
          <w:sz w:val="28"/>
          <w:szCs w:val="28"/>
        </w:rPr>
        <w:t>Politics and Sociology</w:t>
      </w:r>
      <w:r w:rsidRPr="5A99D285">
        <w:rPr>
          <w:rStyle w:val="s1"/>
          <w:rFonts w:ascii="Times New Roman" w:eastAsia="Times New Roman" w:hAnsi="Times New Roman"/>
          <w:sz w:val="28"/>
          <w:szCs w:val="28"/>
        </w:rPr>
        <w:t xml:space="preserve"> Lecturer (0.</w:t>
      </w:r>
      <w:r w:rsidR="000C02FD">
        <w:rPr>
          <w:rStyle w:val="s1"/>
          <w:rFonts w:ascii="Times New Roman" w:eastAsia="Times New Roman" w:hAnsi="Times New Roman"/>
          <w:sz w:val="28"/>
          <w:szCs w:val="28"/>
        </w:rPr>
        <w:t>8</w:t>
      </w:r>
      <w:r w:rsidRPr="5A99D285">
        <w:rPr>
          <w:rStyle w:val="s1"/>
          <w:rFonts w:ascii="Times New Roman" w:eastAsia="Times New Roman" w:hAnsi="Times New Roman"/>
          <w:sz w:val="28"/>
          <w:szCs w:val="28"/>
        </w:rPr>
        <w:t xml:space="preserve"> </w:t>
      </w:r>
      <w:r w:rsidR="000C02FD">
        <w:rPr>
          <w:rStyle w:val="s1"/>
          <w:rFonts w:ascii="Times New Roman" w:eastAsia="Times New Roman" w:hAnsi="Times New Roman"/>
          <w:sz w:val="28"/>
          <w:szCs w:val="28"/>
        </w:rPr>
        <w:t>Fixed term</w:t>
      </w:r>
      <w:r w:rsidRPr="5A99D285">
        <w:rPr>
          <w:rStyle w:val="s1"/>
          <w:rFonts w:ascii="Times New Roman" w:eastAsia="Times New Roman" w:hAnsi="Times New Roman"/>
          <w:sz w:val="28"/>
          <w:szCs w:val="28"/>
        </w:rPr>
        <w:t>)</w:t>
      </w:r>
    </w:p>
    <w:p w14:paraId="41E5686D" w14:textId="6C3EC454" w:rsidR="00FB69FD" w:rsidRDefault="2D58442D" w:rsidP="5A99D285">
      <w:pPr>
        <w:pStyle w:val="p2"/>
        <w:rPr>
          <w:rStyle w:val="apple-converted-space"/>
          <w:rFonts w:ascii="Times New Roman" w:eastAsia="Times New Roman" w:hAnsi="Times New Roman"/>
          <w:sz w:val="28"/>
          <w:szCs w:val="28"/>
        </w:rPr>
      </w:pPr>
      <w:r w:rsidRPr="5A99D285">
        <w:rPr>
          <w:rStyle w:val="s2"/>
          <w:rFonts w:ascii="Times New Roman" w:eastAsia="Times New Roman" w:hAnsi="Times New Roman"/>
          <w:sz w:val="28"/>
          <w:szCs w:val="28"/>
        </w:rPr>
        <w:t>Location:</w:t>
      </w:r>
      <w:r w:rsidRPr="5A99D285">
        <w:rPr>
          <w:rStyle w:val="s3"/>
          <w:rFonts w:ascii="Times New Roman" w:eastAsia="Times New Roman" w:hAnsi="Times New Roman"/>
          <w:sz w:val="28"/>
          <w:szCs w:val="28"/>
        </w:rPr>
        <w:t xml:space="preserve"> United college Group, Paddington Green Campus</w:t>
      </w:r>
      <w:r w:rsidR="00FB69FD">
        <w:br/>
      </w:r>
      <w:r w:rsidRPr="5A99D285">
        <w:rPr>
          <w:rStyle w:val="s2"/>
          <w:rFonts w:ascii="Times New Roman" w:eastAsia="Times New Roman" w:hAnsi="Times New Roman"/>
          <w:sz w:val="28"/>
          <w:szCs w:val="28"/>
        </w:rPr>
        <w:t>Salary:</w:t>
      </w:r>
      <w:r w:rsidRPr="5A99D285">
        <w:rPr>
          <w:rStyle w:val="s3"/>
          <w:rFonts w:ascii="Times New Roman" w:eastAsia="Times New Roman" w:hAnsi="Times New Roman"/>
          <w:sz w:val="28"/>
          <w:szCs w:val="28"/>
        </w:rPr>
        <w:t xml:space="preserve"> </w:t>
      </w:r>
      <w:r w:rsidR="000C02FD">
        <w:rPr>
          <w:rStyle w:val="s3"/>
          <w:rFonts w:ascii="Times New Roman" w:eastAsia="Times New Roman" w:hAnsi="Times New Roman"/>
          <w:sz w:val="28"/>
          <w:szCs w:val="28"/>
        </w:rPr>
        <w:t>TBC</w:t>
      </w:r>
      <w:r w:rsidR="00FB69FD">
        <w:br/>
      </w:r>
      <w:r w:rsidRPr="5A99D285">
        <w:rPr>
          <w:rStyle w:val="s2"/>
          <w:rFonts w:ascii="Times New Roman" w:eastAsia="Times New Roman" w:hAnsi="Times New Roman"/>
          <w:sz w:val="28"/>
          <w:szCs w:val="28"/>
        </w:rPr>
        <w:t>Contract Type:</w:t>
      </w:r>
      <w:r w:rsidRPr="5A99D285">
        <w:rPr>
          <w:rStyle w:val="s3"/>
          <w:rFonts w:ascii="Times New Roman" w:eastAsia="Times New Roman" w:hAnsi="Times New Roman"/>
          <w:sz w:val="28"/>
          <w:szCs w:val="28"/>
        </w:rPr>
        <w:t xml:space="preserve"> Part-time (0.</w:t>
      </w:r>
      <w:r w:rsidR="000C02FD">
        <w:rPr>
          <w:rStyle w:val="s3"/>
          <w:rFonts w:ascii="Times New Roman" w:eastAsia="Times New Roman" w:hAnsi="Times New Roman"/>
          <w:sz w:val="28"/>
          <w:szCs w:val="28"/>
        </w:rPr>
        <w:t>8</w:t>
      </w:r>
      <w:r w:rsidRPr="5A99D285">
        <w:rPr>
          <w:rStyle w:val="s3"/>
          <w:rFonts w:ascii="Times New Roman" w:eastAsia="Times New Roman" w:hAnsi="Times New Roman"/>
          <w:sz w:val="28"/>
          <w:szCs w:val="28"/>
        </w:rPr>
        <w:t xml:space="preserve"> F</w:t>
      </w:r>
      <w:r w:rsidR="000C02FD">
        <w:rPr>
          <w:rStyle w:val="s3"/>
          <w:rFonts w:ascii="Times New Roman" w:eastAsia="Times New Roman" w:hAnsi="Times New Roman"/>
          <w:sz w:val="28"/>
          <w:szCs w:val="28"/>
        </w:rPr>
        <w:t>ixed term</w:t>
      </w:r>
      <w:r w:rsidRPr="5A99D285">
        <w:rPr>
          <w:rStyle w:val="s3"/>
          <w:rFonts w:ascii="Times New Roman" w:eastAsia="Times New Roman" w:hAnsi="Times New Roman"/>
          <w:sz w:val="28"/>
          <w:szCs w:val="28"/>
        </w:rPr>
        <w:t>)</w:t>
      </w:r>
      <w:r w:rsidR="00FB69FD">
        <w:br/>
      </w:r>
      <w:r w:rsidRPr="5A99D285">
        <w:rPr>
          <w:rStyle w:val="s2"/>
          <w:rFonts w:ascii="Times New Roman" w:eastAsia="Times New Roman" w:hAnsi="Times New Roman"/>
          <w:sz w:val="28"/>
          <w:szCs w:val="28"/>
        </w:rPr>
        <w:t>Reports To:</w:t>
      </w:r>
      <w:r w:rsidRPr="5A99D285">
        <w:rPr>
          <w:rStyle w:val="s3"/>
          <w:rFonts w:ascii="Times New Roman" w:eastAsia="Times New Roman" w:hAnsi="Times New Roman"/>
          <w:sz w:val="28"/>
          <w:szCs w:val="28"/>
        </w:rPr>
        <w:t xml:space="preserve"> Curriculum Manager</w:t>
      </w:r>
      <w:r w:rsidRPr="5A99D285">
        <w:rPr>
          <w:rStyle w:val="apple-converted-space"/>
          <w:rFonts w:ascii="Times New Roman" w:eastAsia="Times New Roman" w:hAnsi="Times New Roman"/>
          <w:sz w:val="28"/>
          <w:szCs w:val="28"/>
        </w:rPr>
        <w:t> </w:t>
      </w:r>
    </w:p>
    <w:p w14:paraId="18E3E3F5" w14:textId="77777777" w:rsidR="00FB69FD" w:rsidRDefault="00FB69FD" w:rsidP="5A99D285">
      <w:pPr>
        <w:pStyle w:val="p3"/>
        <w:rPr>
          <w:rFonts w:ascii="Times New Roman" w:eastAsia="Times New Roman" w:hAnsi="Times New Roman"/>
          <w:sz w:val="28"/>
          <w:szCs w:val="28"/>
        </w:rPr>
      </w:pPr>
    </w:p>
    <w:p w14:paraId="79ACF6FB" w14:textId="77777777" w:rsidR="00FB69FD" w:rsidRDefault="2D58442D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  <w:r w:rsidRPr="5A99D285">
        <w:rPr>
          <w:rStyle w:val="s1"/>
          <w:rFonts w:ascii="Times New Roman" w:eastAsia="Times New Roman" w:hAnsi="Times New Roman"/>
          <w:sz w:val="28"/>
          <w:szCs w:val="28"/>
        </w:rPr>
        <w:t>Job Purpose</w:t>
      </w:r>
    </w:p>
    <w:p w14:paraId="7B8BF83C" w14:textId="512D2465" w:rsidR="00FB69FD" w:rsidRDefault="2D58442D" w:rsidP="00372C74">
      <w:pPr>
        <w:pStyle w:val="p2"/>
        <w:jc w:val="both"/>
        <w:rPr>
          <w:rStyle w:val="s3"/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 xml:space="preserve">To deliver high-quality teaching, learning, and assessment to students studying A-Level </w:t>
      </w:r>
      <w:r w:rsidR="000C02FD">
        <w:rPr>
          <w:rStyle w:val="s3"/>
          <w:rFonts w:ascii="Times New Roman" w:eastAsia="Times New Roman" w:hAnsi="Times New Roman"/>
          <w:sz w:val="28"/>
          <w:szCs w:val="28"/>
        </w:rPr>
        <w:t xml:space="preserve">Politics and </w:t>
      </w:r>
      <w:r w:rsidR="00372C74">
        <w:rPr>
          <w:rStyle w:val="s3"/>
          <w:rFonts w:ascii="Times New Roman" w:eastAsia="Times New Roman" w:hAnsi="Times New Roman"/>
          <w:sz w:val="28"/>
          <w:szCs w:val="28"/>
        </w:rPr>
        <w:t>Sociology</w:t>
      </w:r>
      <w:r w:rsidR="000C02FD">
        <w:rPr>
          <w:rStyle w:val="s3"/>
          <w:rFonts w:ascii="Times New Roman" w:eastAsia="Times New Roman" w:hAnsi="Times New Roman"/>
          <w:sz w:val="28"/>
          <w:szCs w:val="28"/>
        </w:rPr>
        <w:t xml:space="preserve"> with a desirable ability to teach</w:t>
      </w:r>
      <w:r w:rsidR="00372C74">
        <w:rPr>
          <w:rStyle w:val="s3"/>
          <w:rFonts w:ascii="Times New Roman" w:eastAsia="Times New Roman" w:hAnsi="Times New Roman"/>
          <w:sz w:val="28"/>
          <w:szCs w:val="28"/>
        </w:rPr>
        <w:t xml:space="preserve"> A-level History.</w:t>
      </w:r>
      <w:r w:rsidR="000C02FD">
        <w:rPr>
          <w:rStyle w:val="s3"/>
          <w:rFonts w:ascii="Times New Roman" w:eastAsia="Times New Roman" w:hAnsi="Times New Roman"/>
          <w:sz w:val="28"/>
          <w:szCs w:val="28"/>
        </w:rPr>
        <w:t xml:space="preserve"> </w:t>
      </w:r>
      <w:r w:rsidRPr="5A99D285">
        <w:rPr>
          <w:rStyle w:val="s3"/>
          <w:rFonts w:ascii="Times New Roman" w:eastAsia="Times New Roman" w:hAnsi="Times New Roman"/>
          <w:sz w:val="28"/>
          <w:szCs w:val="28"/>
        </w:rPr>
        <w:t>The postholder will inspire and motivate learners to achieve outstanding academic outcomes, develop critical thinking and analytical skills, and prepare students for progression to higher education and future careers.</w:t>
      </w:r>
    </w:p>
    <w:p w14:paraId="43BF1C25" w14:textId="68DB8895" w:rsidR="00FB69FD" w:rsidRDefault="2D58442D" w:rsidP="00372C74">
      <w:pPr>
        <w:pStyle w:val="p2"/>
        <w:jc w:val="both"/>
        <w:rPr>
          <w:rStyle w:val="s3"/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 xml:space="preserve">The successful candidate will join a collaborative curriculum team and will be expected to contribute positively to the </w:t>
      </w:r>
      <w:r w:rsidR="6C99067B" w:rsidRPr="5A99D285">
        <w:rPr>
          <w:rStyle w:val="s3"/>
          <w:rFonts w:ascii="Times New Roman" w:eastAsia="Times New Roman" w:hAnsi="Times New Roman"/>
          <w:sz w:val="28"/>
          <w:szCs w:val="28"/>
        </w:rPr>
        <w:t>d</w:t>
      </w:r>
      <w:r w:rsidRPr="5A99D285">
        <w:rPr>
          <w:rStyle w:val="s3"/>
          <w:rFonts w:ascii="Times New Roman" w:eastAsia="Times New Roman" w:hAnsi="Times New Roman"/>
          <w:sz w:val="28"/>
          <w:szCs w:val="28"/>
        </w:rPr>
        <w:t>epartment and college.</w:t>
      </w:r>
    </w:p>
    <w:p w14:paraId="15A78525" w14:textId="77777777" w:rsidR="00FB69FD" w:rsidRDefault="00FB69FD" w:rsidP="5A99D285">
      <w:pPr>
        <w:pStyle w:val="p3"/>
        <w:rPr>
          <w:rFonts w:ascii="Times New Roman" w:eastAsia="Times New Roman" w:hAnsi="Times New Roman"/>
          <w:sz w:val="28"/>
          <w:szCs w:val="28"/>
        </w:rPr>
      </w:pPr>
    </w:p>
    <w:p w14:paraId="56AB9DC7" w14:textId="77777777" w:rsidR="00FB69FD" w:rsidRDefault="2D58442D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  <w:r w:rsidRPr="5A99D285">
        <w:rPr>
          <w:rStyle w:val="s1"/>
          <w:rFonts w:ascii="Times New Roman" w:eastAsia="Times New Roman" w:hAnsi="Times New Roman"/>
          <w:sz w:val="28"/>
          <w:szCs w:val="28"/>
        </w:rPr>
        <w:t>Key Responsibilities</w:t>
      </w:r>
    </w:p>
    <w:p w14:paraId="10D0C41F" w14:textId="77777777" w:rsidR="00FB69FD" w:rsidRDefault="2D58442D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  <w:r w:rsidRPr="5A99D285">
        <w:rPr>
          <w:rStyle w:val="s1"/>
          <w:rFonts w:ascii="Times New Roman" w:eastAsia="Times New Roman" w:hAnsi="Times New Roman"/>
          <w:sz w:val="28"/>
          <w:szCs w:val="28"/>
        </w:rPr>
        <w:t>Teaching &amp; Learning</w:t>
      </w:r>
    </w:p>
    <w:p w14:paraId="34009129" w14:textId="04FD6482" w:rsidR="00FB69FD" w:rsidRDefault="2D58442D" w:rsidP="5A99D285">
      <w:pPr>
        <w:pStyle w:val="li2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Plan, prepare, and deliver engaging and effective A-Level lessons in line with awarding body specifications.</w:t>
      </w:r>
    </w:p>
    <w:p w14:paraId="14CD98B4" w14:textId="77777777" w:rsidR="00FB69FD" w:rsidRDefault="2D58442D" w:rsidP="5A99D285">
      <w:pPr>
        <w:pStyle w:val="li2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Use a variety of teaching and learning strategies to support differentiated learning and inclusive classroom practice.</w:t>
      </w:r>
    </w:p>
    <w:p w14:paraId="2E67FDD2" w14:textId="77777777" w:rsidR="00FB69FD" w:rsidRDefault="2D58442D" w:rsidP="5A99D285">
      <w:pPr>
        <w:pStyle w:val="li2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Develop and adapt schemes of work, lesson resources, and assessment materials to meet curriculum and learner needs.</w:t>
      </w:r>
    </w:p>
    <w:p w14:paraId="66811F41" w14:textId="77777777" w:rsidR="00FB69FD" w:rsidRDefault="2D58442D" w:rsidP="5A99D285">
      <w:pPr>
        <w:pStyle w:val="li2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Monitor and evaluate student progress, providing timely intervention and support to maximise achievement.</w:t>
      </w:r>
    </w:p>
    <w:p w14:paraId="4A339FD1" w14:textId="77777777" w:rsidR="00FB69FD" w:rsidRDefault="2D58442D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  <w:r w:rsidRPr="5A99D285">
        <w:rPr>
          <w:rStyle w:val="s1"/>
          <w:rFonts w:ascii="Times New Roman" w:eastAsia="Times New Roman" w:hAnsi="Times New Roman"/>
          <w:sz w:val="28"/>
          <w:szCs w:val="28"/>
        </w:rPr>
        <w:t>Assessment &amp; Quality Assurance</w:t>
      </w:r>
    </w:p>
    <w:p w14:paraId="3986FD60" w14:textId="77777777" w:rsidR="00FB69FD" w:rsidRDefault="2D58442D" w:rsidP="5A99D285">
      <w:pPr>
        <w:pStyle w:val="li2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Conduct formative and summative assessments in line with examination board requirements.</w:t>
      </w:r>
    </w:p>
    <w:p w14:paraId="0AB32DA9" w14:textId="77777777" w:rsidR="00FB69FD" w:rsidRDefault="2D58442D" w:rsidP="5A99D285">
      <w:pPr>
        <w:pStyle w:val="li2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Provide timely, constructive, and accurate feedback to support learner progress and achievement.</w:t>
      </w:r>
    </w:p>
    <w:p w14:paraId="16EB6172" w14:textId="77777777" w:rsidR="00FB69FD" w:rsidRDefault="2D58442D" w:rsidP="5A99D285">
      <w:pPr>
        <w:pStyle w:val="li2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Maintain accurate records of attendance, progress, assessments, and achievement using college systems.</w:t>
      </w:r>
    </w:p>
    <w:p w14:paraId="5F061CF7" w14:textId="77777777" w:rsidR="00FB69FD" w:rsidRDefault="2D58442D" w:rsidP="5A99D285">
      <w:pPr>
        <w:pStyle w:val="li2"/>
        <w:numPr>
          <w:ilvl w:val="0"/>
          <w:numId w:val="2"/>
        </w:numPr>
        <w:rPr>
          <w:rStyle w:val="s3"/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Support achievement of departmental targets for retention, progress, and student outcomes.</w:t>
      </w:r>
    </w:p>
    <w:p w14:paraId="583A30A1" w14:textId="77777777" w:rsidR="00372C74" w:rsidRDefault="00372C74" w:rsidP="00372C74">
      <w:pPr>
        <w:pStyle w:val="li2"/>
        <w:ind w:left="720"/>
        <w:rPr>
          <w:rFonts w:ascii="Times New Roman" w:eastAsia="Times New Roman" w:hAnsi="Times New Roman"/>
          <w:sz w:val="28"/>
          <w:szCs w:val="28"/>
        </w:rPr>
      </w:pPr>
    </w:p>
    <w:p w14:paraId="21ED9F8A" w14:textId="77777777" w:rsidR="00372C74" w:rsidRDefault="00372C74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</w:p>
    <w:p w14:paraId="089225AC" w14:textId="04829DD5" w:rsidR="00FB69FD" w:rsidRDefault="2D58442D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  <w:r w:rsidRPr="5A99D285">
        <w:rPr>
          <w:rStyle w:val="s1"/>
          <w:rFonts w:ascii="Times New Roman" w:eastAsia="Times New Roman" w:hAnsi="Times New Roman"/>
          <w:sz w:val="28"/>
          <w:szCs w:val="28"/>
        </w:rPr>
        <w:lastRenderedPageBreak/>
        <w:t>Student Support &amp; Pastoral Responsibilities</w:t>
      </w:r>
    </w:p>
    <w:p w14:paraId="69BBE736" w14:textId="77777777" w:rsidR="00FB69FD" w:rsidRDefault="2D58442D" w:rsidP="5A99D285">
      <w:pPr>
        <w:pStyle w:val="li2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Act as a personal tutor to a designated group of students, providing academic guidance and pastoral support.</w:t>
      </w:r>
    </w:p>
    <w:p w14:paraId="28A0F77E" w14:textId="77777777" w:rsidR="00FB69FD" w:rsidRDefault="2D58442D" w:rsidP="5A99D285">
      <w:pPr>
        <w:pStyle w:val="li2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Support students with UCAS applications, progression planning, and career aspirations where appropriate.</w:t>
      </w:r>
    </w:p>
    <w:p w14:paraId="42435844" w14:textId="77777777" w:rsidR="00FB69FD" w:rsidRDefault="2D58442D" w:rsidP="5A99D285">
      <w:pPr>
        <w:pStyle w:val="li2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Participate in parents’ evenings, student progress reviews, enrichment activities, and college events.</w:t>
      </w:r>
    </w:p>
    <w:p w14:paraId="2C9E0B16" w14:textId="77777777" w:rsidR="00FB69FD" w:rsidRDefault="2D58442D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  <w:r w:rsidRPr="5A99D285">
        <w:rPr>
          <w:rStyle w:val="s1"/>
          <w:rFonts w:ascii="Times New Roman" w:eastAsia="Times New Roman" w:hAnsi="Times New Roman"/>
          <w:sz w:val="28"/>
          <w:szCs w:val="28"/>
        </w:rPr>
        <w:t>Curriculum Development &amp; Enrichment</w:t>
      </w:r>
    </w:p>
    <w:p w14:paraId="461C116D" w14:textId="452854F5" w:rsidR="00FB69FD" w:rsidRDefault="2D58442D" w:rsidP="5A99D285">
      <w:pPr>
        <w:pStyle w:val="li2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Contribute to the development and continuous improvement of the A-</w:t>
      </w:r>
      <w:r w:rsidR="00372C74" w:rsidRPr="5A99D285">
        <w:rPr>
          <w:rStyle w:val="s3"/>
          <w:rFonts w:ascii="Times New Roman" w:eastAsia="Times New Roman" w:hAnsi="Times New Roman"/>
          <w:sz w:val="28"/>
          <w:szCs w:val="28"/>
        </w:rPr>
        <w:t>Level curriculum</w:t>
      </w:r>
      <w:r w:rsidRPr="5A99D285">
        <w:rPr>
          <w:rStyle w:val="s3"/>
          <w:rFonts w:ascii="Times New Roman" w:eastAsia="Times New Roman" w:hAnsi="Times New Roman"/>
          <w:sz w:val="28"/>
          <w:szCs w:val="28"/>
        </w:rPr>
        <w:t>.</w:t>
      </w:r>
    </w:p>
    <w:p w14:paraId="3BCC976E" w14:textId="77777777" w:rsidR="00FB69FD" w:rsidRDefault="2D58442D" w:rsidP="5A99D285">
      <w:pPr>
        <w:pStyle w:val="li2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Maintain current knowledge of developments within Business education and industry practices to ensure curriculum relevance.</w:t>
      </w:r>
    </w:p>
    <w:p w14:paraId="32DA373F" w14:textId="77777777" w:rsidR="00FB69FD" w:rsidRDefault="2D58442D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  <w:r w:rsidRPr="5A99D285">
        <w:rPr>
          <w:rStyle w:val="s1"/>
          <w:rFonts w:ascii="Times New Roman" w:eastAsia="Times New Roman" w:hAnsi="Times New Roman"/>
          <w:sz w:val="28"/>
          <w:szCs w:val="28"/>
        </w:rPr>
        <w:t>Professional Development &amp; Compliance</w:t>
      </w:r>
    </w:p>
    <w:p w14:paraId="78862F05" w14:textId="77777777" w:rsidR="00FB69FD" w:rsidRDefault="2D58442D" w:rsidP="5A99D285">
      <w:pPr>
        <w:pStyle w:val="li2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Maintain up-to-date knowledge of subject developments, educational practice, and examination board requirements.</w:t>
      </w:r>
    </w:p>
    <w:p w14:paraId="4EC6C96D" w14:textId="77777777" w:rsidR="00FB69FD" w:rsidRDefault="2D58442D" w:rsidP="5A99D285">
      <w:pPr>
        <w:pStyle w:val="li2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Participate in continuous professional development (CPD) and mandatory college training.</w:t>
      </w:r>
    </w:p>
    <w:p w14:paraId="3B2A491E" w14:textId="77777777" w:rsidR="00FB69FD" w:rsidRDefault="2D58442D" w:rsidP="5A99D285">
      <w:pPr>
        <w:pStyle w:val="li2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Ensure compliance with college policies relating to safeguarding, equality and diversity, data protection, and health and safety.</w:t>
      </w:r>
    </w:p>
    <w:p w14:paraId="6043DAAA" w14:textId="77777777" w:rsidR="00FB69FD" w:rsidRDefault="2D58442D" w:rsidP="5A99D285">
      <w:pPr>
        <w:pStyle w:val="li2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Contribute positively to team meetings, departmental planning, and wider college initiatives.</w:t>
      </w:r>
    </w:p>
    <w:p w14:paraId="262892A3" w14:textId="77777777" w:rsidR="00FB69FD" w:rsidRDefault="00FB69FD" w:rsidP="5A99D285">
      <w:pPr>
        <w:pStyle w:val="p3"/>
        <w:rPr>
          <w:rFonts w:ascii="Times New Roman" w:eastAsia="Times New Roman" w:hAnsi="Times New Roman"/>
          <w:sz w:val="28"/>
          <w:szCs w:val="28"/>
        </w:rPr>
      </w:pPr>
    </w:p>
    <w:p w14:paraId="7D8E39BF" w14:textId="77777777" w:rsidR="00FB69FD" w:rsidRDefault="2D58442D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  <w:r w:rsidRPr="5A99D285">
        <w:rPr>
          <w:rStyle w:val="s1"/>
          <w:rFonts w:ascii="Times New Roman" w:eastAsia="Times New Roman" w:hAnsi="Times New Roman"/>
          <w:sz w:val="28"/>
          <w:szCs w:val="28"/>
        </w:rPr>
        <w:t>Essential Criteria</w:t>
      </w:r>
    </w:p>
    <w:p w14:paraId="544A5FFA" w14:textId="12F945FC" w:rsidR="00FB69FD" w:rsidRDefault="2D58442D" w:rsidP="5A99D285">
      <w:pPr>
        <w:pStyle w:val="li2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 xml:space="preserve">Degree or equivalent qualification in </w:t>
      </w:r>
      <w:r w:rsidR="00372C74">
        <w:rPr>
          <w:rStyle w:val="s3"/>
          <w:rFonts w:ascii="Times New Roman" w:eastAsia="Times New Roman" w:hAnsi="Times New Roman"/>
          <w:sz w:val="28"/>
          <w:szCs w:val="28"/>
        </w:rPr>
        <w:t xml:space="preserve">Politics / Sociology and History. </w:t>
      </w:r>
    </w:p>
    <w:p w14:paraId="4450E2F2" w14:textId="31A9F905" w:rsidR="00FB69FD" w:rsidRDefault="2D58442D" w:rsidP="5A99D285">
      <w:pPr>
        <w:pStyle w:val="li2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 xml:space="preserve">Proven experience teaching A-Level </w:t>
      </w:r>
      <w:r w:rsidR="00372C74">
        <w:rPr>
          <w:rStyle w:val="s3"/>
          <w:rFonts w:ascii="Times New Roman" w:eastAsia="Times New Roman" w:hAnsi="Times New Roman"/>
          <w:sz w:val="28"/>
          <w:szCs w:val="28"/>
        </w:rPr>
        <w:t>subjects</w:t>
      </w:r>
      <w:r w:rsidRPr="5A99D285">
        <w:rPr>
          <w:rStyle w:val="s3"/>
          <w:rFonts w:ascii="Times New Roman" w:eastAsia="Times New Roman" w:hAnsi="Times New Roman"/>
          <w:sz w:val="28"/>
          <w:szCs w:val="28"/>
        </w:rPr>
        <w:t xml:space="preserve"> with evidence of strong student outcomes.</w:t>
      </w:r>
    </w:p>
    <w:p w14:paraId="6E1F31AE" w14:textId="7C32C993" w:rsidR="00FB69FD" w:rsidRDefault="2D58442D" w:rsidP="5A99D285">
      <w:pPr>
        <w:pStyle w:val="li2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Strong  knowledge of A-Level curriculum and examination requirements.</w:t>
      </w:r>
    </w:p>
    <w:p w14:paraId="3DC1E343" w14:textId="77777777" w:rsidR="00FB69FD" w:rsidRDefault="2D58442D" w:rsidP="5A99D285">
      <w:pPr>
        <w:pStyle w:val="li2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Excellent classroom management, communication, and organisational skills.</w:t>
      </w:r>
    </w:p>
    <w:p w14:paraId="52384F57" w14:textId="77777777" w:rsidR="00FB69FD" w:rsidRDefault="2D58442D" w:rsidP="5A99D285">
      <w:pPr>
        <w:pStyle w:val="li2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Experience using digital learning technologies and online assessment tools.</w:t>
      </w:r>
    </w:p>
    <w:p w14:paraId="554899D1" w14:textId="77777777" w:rsidR="00FB69FD" w:rsidRDefault="2D58442D" w:rsidP="5A99D285">
      <w:pPr>
        <w:pStyle w:val="li2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Ability to motivate and support learners from a range of backgrounds and abilities.</w:t>
      </w:r>
    </w:p>
    <w:p w14:paraId="0459D600" w14:textId="05E7CB97" w:rsidR="5A99D285" w:rsidRDefault="5A99D285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</w:p>
    <w:p w14:paraId="5D41BF44" w14:textId="77777777" w:rsidR="00FB69FD" w:rsidRDefault="2D58442D" w:rsidP="5A99D285">
      <w:pPr>
        <w:pStyle w:val="p1"/>
        <w:rPr>
          <w:rStyle w:val="s1"/>
          <w:rFonts w:ascii="Times New Roman" w:eastAsia="Times New Roman" w:hAnsi="Times New Roman"/>
          <w:sz w:val="28"/>
          <w:szCs w:val="28"/>
        </w:rPr>
      </w:pPr>
      <w:r w:rsidRPr="5A99D285">
        <w:rPr>
          <w:rStyle w:val="s1"/>
          <w:rFonts w:ascii="Times New Roman" w:eastAsia="Times New Roman" w:hAnsi="Times New Roman"/>
          <w:sz w:val="28"/>
          <w:szCs w:val="28"/>
        </w:rPr>
        <w:t>Desirable Criteria</w:t>
      </w:r>
    </w:p>
    <w:p w14:paraId="3E537376" w14:textId="77777777" w:rsidR="00FB69FD" w:rsidRDefault="2D58442D" w:rsidP="5A99D285">
      <w:pPr>
        <w:pStyle w:val="li2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A recognised teaching qualification (PGCE, CertEd, DTLLS, or equivalent).</w:t>
      </w:r>
    </w:p>
    <w:p w14:paraId="228154F4" w14:textId="77777777" w:rsidR="00FB69FD" w:rsidRDefault="2D58442D" w:rsidP="5A99D285">
      <w:pPr>
        <w:pStyle w:val="li2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Experience teaching in a Further Education setting.</w:t>
      </w:r>
    </w:p>
    <w:p w14:paraId="0D80B756" w14:textId="77777777" w:rsidR="00FB69FD" w:rsidRDefault="2D58442D" w:rsidP="5A99D285">
      <w:pPr>
        <w:pStyle w:val="li2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5A99D285">
        <w:rPr>
          <w:rStyle w:val="s3"/>
          <w:rFonts w:ascii="Times New Roman" w:eastAsia="Times New Roman" w:hAnsi="Times New Roman"/>
          <w:sz w:val="28"/>
          <w:szCs w:val="28"/>
        </w:rPr>
        <w:t>Experience contributing to enrichment or enterprise-related activities.</w:t>
      </w:r>
    </w:p>
    <w:p w14:paraId="52A0BD46" w14:textId="77777777" w:rsidR="00FB69FD" w:rsidRDefault="00FB69FD" w:rsidP="5A99D28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B6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40D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D211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7D1B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E15D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5B4B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B33B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3879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3968812">
    <w:abstractNumId w:val="6"/>
  </w:num>
  <w:num w:numId="2" w16cid:durableId="697508063">
    <w:abstractNumId w:val="4"/>
  </w:num>
  <w:num w:numId="3" w16cid:durableId="470367664">
    <w:abstractNumId w:val="2"/>
  </w:num>
  <w:num w:numId="4" w16cid:durableId="478617130">
    <w:abstractNumId w:val="3"/>
  </w:num>
  <w:num w:numId="5" w16cid:durableId="1727870767">
    <w:abstractNumId w:val="5"/>
  </w:num>
  <w:num w:numId="6" w16cid:durableId="435910141">
    <w:abstractNumId w:val="1"/>
  </w:num>
  <w:num w:numId="7" w16cid:durableId="26111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FD"/>
    <w:rsid w:val="000C02FD"/>
    <w:rsid w:val="002249B9"/>
    <w:rsid w:val="002440CF"/>
    <w:rsid w:val="00372C74"/>
    <w:rsid w:val="003D19E6"/>
    <w:rsid w:val="00665C45"/>
    <w:rsid w:val="00977809"/>
    <w:rsid w:val="009B2783"/>
    <w:rsid w:val="00CC1D83"/>
    <w:rsid w:val="00FB69FD"/>
    <w:rsid w:val="24874702"/>
    <w:rsid w:val="2D58442D"/>
    <w:rsid w:val="5A99D285"/>
    <w:rsid w:val="6A03AF7F"/>
    <w:rsid w:val="6A6175C8"/>
    <w:rsid w:val="6C99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A9F6"/>
  <w15:chartTrackingRefBased/>
  <w15:docId w15:val="{C7788534-6697-0C42-8294-3D3E3B37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9F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FB69FD"/>
    <w:pPr>
      <w:spacing w:after="60" w:line="240" w:lineRule="auto"/>
    </w:pPr>
    <w:rPr>
      <w:rFonts w:ascii=".AppleSystemUIFont" w:hAnsi=".AppleSystemUIFont" w:cs="Times New Roman"/>
      <w:kern w:val="0"/>
      <w:sz w:val="54"/>
      <w:szCs w:val="54"/>
      <w14:ligatures w14:val="none"/>
    </w:rPr>
  </w:style>
  <w:style w:type="paragraph" w:customStyle="1" w:styleId="p2">
    <w:name w:val="p2"/>
    <w:basedOn w:val="Normal"/>
    <w:rsid w:val="00FB69FD"/>
    <w:pPr>
      <w:spacing w:after="0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3">
    <w:name w:val="p3"/>
    <w:basedOn w:val="Normal"/>
    <w:rsid w:val="00FB69FD"/>
    <w:pPr>
      <w:spacing w:after="0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character" w:customStyle="1" w:styleId="s1">
    <w:name w:val="s1"/>
    <w:basedOn w:val="DefaultParagraphFont"/>
    <w:rsid w:val="00FB69FD"/>
    <w:rPr>
      <w:rFonts w:ascii="UICTFontTextStyleBody" w:hAnsi="UICTFontTextStyleBody" w:hint="default"/>
      <w:b/>
      <w:bCs/>
      <w:i w:val="0"/>
      <w:iCs w:val="0"/>
      <w:sz w:val="54"/>
      <w:szCs w:val="54"/>
    </w:rPr>
  </w:style>
  <w:style w:type="character" w:customStyle="1" w:styleId="s2">
    <w:name w:val="s2"/>
    <w:basedOn w:val="DefaultParagraphFont"/>
    <w:rsid w:val="00FB69FD"/>
    <w:rPr>
      <w:rFonts w:ascii="UICTFontTextStyleEmphasizedBody" w:hAnsi="UICTFontTextStyleEmphasizedBody" w:hint="default"/>
      <w:b/>
      <w:bCs/>
      <w:i w:val="0"/>
      <w:iCs w:val="0"/>
      <w:sz w:val="42"/>
      <w:szCs w:val="42"/>
    </w:rPr>
  </w:style>
  <w:style w:type="character" w:customStyle="1" w:styleId="s3">
    <w:name w:val="s3"/>
    <w:basedOn w:val="DefaultParagraphFont"/>
    <w:rsid w:val="00FB69FD"/>
    <w:rPr>
      <w:rFonts w:ascii="UICTFontTextStyleBody" w:hAnsi="UICTFontTextStyleBody" w:hint="default"/>
      <w:b w:val="0"/>
      <w:bCs w:val="0"/>
      <w:i w:val="0"/>
      <w:iCs w:val="0"/>
      <w:sz w:val="42"/>
      <w:szCs w:val="42"/>
    </w:rPr>
  </w:style>
  <w:style w:type="paragraph" w:customStyle="1" w:styleId="li2">
    <w:name w:val="li2"/>
    <w:basedOn w:val="Normal"/>
    <w:rsid w:val="00FB69FD"/>
    <w:pPr>
      <w:spacing w:after="0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character" w:customStyle="1" w:styleId="apple-converted-space">
    <w:name w:val="apple-converted-space"/>
    <w:basedOn w:val="DefaultParagraphFont"/>
    <w:rsid w:val="00FB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07054e-10ae-4dfc-a1c2-21c78809af3b" xsi:nil="true"/>
    <lcf76f155ced4ddcb4097134ff3c332f xmlns="d1f8ef2b-e7e4-4b1b-8c03-7fceaeb136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F082F1F13CD4A97E39AD4B62C3E42" ma:contentTypeVersion="19" ma:contentTypeDescription="Create a new document." ma:contentTypeScope="" ma:versionID="2218de6353f15cb8d35b32ffa51cb8b4">
  <xsd:schema xmlns:xsd="http://www.w3.org/2001/XMLSchema" xmlns:xs="http://www.w3.org/2001/XMLSchema" xmlns:p="http://schemas.microsoft.com/office/2006/metadata/properties" xmlns:ns2="d1f8ef2b-e7e4-4b1b-8c03-7fceaeb13644" xmlns:ns3="c807054e-10ae-4dfc-a1c2-21c78809af3b" targetNamespace="http://schemas.microsoft.com/office/2006/metadata/properties" ma:root="true" ma:fieldsID="7f42db97c7ba5764e84c682d412212ac" ns2:_="" ns3:_="">
    <xsd:import namespace="d1f8ef2b-e7e4-4b1b-8c03-7fceaeb13644"/>
    <xsd:import namespace="c807054e-10ae-4dfc-a1c2-21c78809a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8ef2b-e7e4-4b1b-8c03-7fceaeb1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f9a66-1c15-4d19-8064-ccd24a9f6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054e-10ae-4dfc-a1c2-21c78809a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5b8bde-2c38-4a66-a18b-30deb476b8a8}" ma:internalName="TaxCatchAll" ma:showField="CatchAllData" ma:web="c807054e-10ae-4dfc-a1c2-21c78809a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67CEF-3DB3-4087-B38F-698426D8D449}">
  <ds:schemaRefs>
    <ds:schemaRef ds:uri="http://schemas.microsoft.com/office/2006/metadata/properties"/>
    <ds:schemaRef ds:uri="http://schemas.microsoft.com/office/infopath/2007/PartnerControls"/>
    <ds:schemaRef ds:uri="c807054e-10ae-4dfc-a1c2-21c78809af3b"/>
    <ds:schemaRef ds:uri="d1f8ef2b-e7e4-4b1b-8c03-7fceaeb13644"/>
  </ds:schemaRefs>
</ds:datastoreItem>
</file>

<file path=customXml/itemProps2.xml><?xml version="1.0" encoding="utf-8"?>
<ds:datastoreItem xmlns:ds="http://schemas.openxmlformats.org/officeDocument/2006/customXml" ds:itemID="{C0D6AA9E-A34C-4BE7-A8D5-5CC50368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8ef2b-e7e4-4b1b-8c03-7fceaeb13644"/>
    <ds:schemaRef ds:uri="c807054e-10ae-4dfc-a1c2-21c78809a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5184F-3986-42E6-9A6C-06611BD42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 Kotta</dc:creator>
  <cp:keywords/>
  <dc:description/>
  <cp:lastModifiedBy>Rupa Kotta</cp:lastModifiedBy>
  <cp:revision>2</cp:revision>
  <dcterms:created xsi:type="dcterms:W3CDTF">2026-06-10T13:06:00Z</dcterms:created>
  <dcterms:modified xsi:type="dcterms:W3CDTF">2026-06-10T13:06:00Z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0x0101004E8F082F1F13CD4A97E39AD4B62C3E42</vt:lpwstr>
  </property>
</Properties>
</file>