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3B1F91C">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AE05EB" w:rsidRPr="007D0B2E" w14:paraId="6D5766FE" w14:textId="77777777" w:rsidTr="00DB1A9E">
        <w:trPr>
          <w:trHeight w:val="397"/>
        </w:trPr>
        <w:tc>
          <w:tcPr>
            <w:tcW w:w="2835" w:type="dxa"/>
            <w:vAlign w:val="center"/>
          </w:tcPr>
          <w:p w14:paraId="22D8906C" w14:textId="0429ED31"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tcPr>
          <w:p w14:paraId="69293808" w14:textId="6491CAE3" w:rsidR="00AE05EB" w:rsidRPr="002557E7" w:rsidRDefault="00AE05EB" w:rsidP="00AE05EB">
            <w:pPr>
              <w:spacing w:before="80" w:after="80"/>
              <w:rPr>
                <w:rFonts w:ascii="Trebuchet MS" w:hAnsi="Trebuchet MS"/>
                <w:sz w:val="18"/>
                <w:szCs w:val="18"/>
              </w:rPr>
            </w:pPr>
            <w:r w:rsidRPr="002557E7">
              <w:rPr>
                <w:rFonts w:ascii="Trebuchet MS" w:hAnsi="Trebuchet MS"/>
                <w:sz w:val="18"/>
                <w:szCs w:val="18"/>
              </w:rPr>
              <w:t>Housing Needs Triage Officer</w:t>
            </w:r>
            <w:r w:rsidRPr="002557E7">
              <w:rPr>
                <w:rFonts w:ascii="Trebuchet MS" w:hAnsi="Trebuchet MS"/>
                <w:color w:val="0070C0"/>
                <w:sz w:val="18"/>
                <w:szCs w:val="18"/>
              </w:rPr>
              <w:t xml:space="preserve"> </w:t>
            </w:r>
          </w:p>
        </w:tc>
      </w:tr>
      <w:tr w:rsidR="00AE05EB" w:rsidRPr="007D0B2E" w14:paraId="623D5E6E" w14:textId="77777777" w:rsidTr="63B1F91C">
        <w:trPr>
          <w:trHeight w:val="397"/>
        </w:trPr>
        <w:tc>
          <w:tcPr>
            <w:tcW w:w="2835" w:type="dxa"/>
            <w:vAlign w:val="center"/>
          </w:tcPr>
          <w:p w14:paraId="61A556B8" w14:textId="4AB70FAC"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4ED4E8FC" w:rsidR="00AE05EB" w:rsidRPr="00D540C9" w:rsidRDefault="00557519" w:rsidP="00AE05EB">
            <w:pPr>
              <w:spacing w:before="80" w:after="80"/>
              <w:rPr>
                <w:rFonts w:ascii="Trebuchet MS" w:hAnsi="Trebuchet MS" w:cs="Arial"/>
                <w:sz w:val="18"/>
                <w:szCs w:val="18"/>
              </w:rPr>
            </w:pPr>
            <w:r w:rsidRPr="00557519">
              <w:rPr>
                <w:rFonts w:ascii="Trebuchet MS" w:hAnsi="Trebuchet MS" w:cs="Arial"/>
                <w:sz w:val="18"/>
                <w:szCs w:val="18"/>
              </w:rPr>
              <w:t>713176</w:t>
            </w:r>
          </w:p>
        </w:tc>
      </w:tr>
      <w:tr w:rsidR="00AE05EB" w:rsidRPr="007D0B2E" w14:paraId="1FF5D16A" w14:textId="77777777" w:rsidTr="63B1F91C">
        <w:trPr>
          <w:trHeight w:val="397"/>
        </w:trPr>
        <w:tc>
          <w:tcPr>
            <w:tcW w:w="2835" w:type="dxa"/>
            <w:vAlign w:val="center"/>
          </w:tcPr>
          <w:p w14:paraId="4D17012E" w14:textId="30C7B93B"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343A44AC"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Place and Growth, Economy and Housing</w:t>
            </w:r>
          </w:p>
        </w:tc>
      </w:tr>
      <w:tr w:rsidR="00AE05EB" w:rsidRPr="007D0B2E" w14:paraId="52E09388" w14:textId="77777777" w:rsidTr="63B1F91C">
        <w:trPr>
          <w:trHeight w:val="397"/>
        </w:trPr>
        <w:tc>
          <w:tcPr>
            <w:tcW w:w="2835" w:type="dxa"/>
            <w:vAlign w:val="center"/>
          </w:tcPr>
          <w:p w14:paraId="346FA4B4" w14:textId="731D2377" w:rsidR="00AE05EB" w:rsidRPr="00D540C9" w:rsidRDefault="00AE05EB" w:rsidP="00AE05EB">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3917820F"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Homelessness and Housing Needs</w:t>
            </w:r>
          </w:p>
        </w:tc>
      </w:tr>
      <w:tr w:rsidR="00AE05EB" w:rsidRPr="007D0B2E" w14:paraId="13D2E434" w14:textId="77777777" w:rsidTr="63B1F91C">
        <w:trPr>
          <w:trHeight w:val="432"/>
        </w:trPr>
        <w:tc>
          <w:tcPr>
            <w:tcW w:w="2835" w:type="dxa"/>
            <w:vAlign w:val="center"/>
          </w:tcPr>
          <w:p w14:paraId="0C88A5C5" w14:textId="2148E186" w:rsidR="00AE05EB" w:rsidRPr="00D540C9" w:rsidRDefault="00AE05EB" w:rsidP="00AE05EB">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04642BA6"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Shute End / Home Working</w:t>
            </w:r>
          </w:p>
        </w:tc>
      </w:tr>
      <w:tr w:rsidR="00AE05EB" w:rsidRPr="007D0B2E" w14:paraId="5F98B5EE"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246309CA"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 xml:space="preserve">Team Leader, </w:t>
            </w:r>
            <w:r w:rsidR="00557519">
              <w:rPr>
                <w:rFonts w:ascii="Trebuchet MS" w:hAnsi="Trebuchet MS" w:cs="Arial"/>
                <w:sz w:val="18"/>
                <w:szCs w:val="18"/>
              </w:rPr>
              <w:t>Allocations</w:t>
            </w:r>
          </w:p>
        </w:tc>
      </w:tr>
      <w:tr w:rsidR="00AE05EB" w:rsidRPr="007D0B2E" w14:paraId="2F878E7C"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24E1C84F" w:rsidR="00AE05EB" w:rsidRPr="0079634A" w:rsidRDefault="00AE05EB" w:rsidP="00AE05EB">
            <w:pPr>
              <w:spacing w:before="80" w:after="80"/>
              <w:rPr>
                <w:rFonts w:ascii="Trebuchet MS" w:hAnsi="Trebuchet MS" w:cs="Arial"/>
                <w:sz w:val="18"/>
                <w:szCs w:val="18"/>
              </w:rPr>
            </w:pPr>
            <w:r w:rsidRPr="0079634A">
              <w:rPr>
                <w:rFonts w:ascii="Trebuchet MS" w:hAnsi="Trebuchet MS" w:cs="Arial"/>
                <w:sz w:val="18"/>
                <w:szCs w:val="18"/>
              </w:rPr>
              <w:t>None</w:t>
            </w:r>
          </w:p>
        </w:tc>
      </w:tr>
      <w:tr w:rsidR="00AE05EB" w:rsidRPr="007D0B2E" w14:paraId="2962A56B"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459B7D92" w:rsidR="00AE05EB" w:rsidRPr="00D540C9" w:rsidRDefault="00557519" w:rsidP="00AE05EB">
            <w:pPr>
              <w:spacing w:before="80" w:after="80"/>
              <w:rPr>
                <w:rFonts w:ascii="Trebuchet MS" w:hAnsi="Trebuchet MS" w:cs="Arial"/>
                <w:sz w:val="18"/>
                <w:szCs w:val="18"/>
                <w:highlight w:val="yellow"/>
              </w:rPr>
            </w:pPr>
            <w:r>
              <w:rPr>
                <w:rFonts w:ascii="Trebuchet MS" w:hAnsi="Trebuchet MS" w:cs="Arial"/>
                <w:sz w:val="18"/>
                <w:szCs w:val="18"/>
                <w:highlight w:val="yellow"/>
              </w:rPr>
              <w:t>5</w:t>
            </w:r>
          </w:p>
        </w:tc>
      </w:tr>
      <w:tr w:rsidR="00AE05EB" w:rsidRPr="007D0B2E" w14:paraId="6B46639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7251F28F" w:rsidR="00AE05EB" w:rsidRPr="00D540C9" w:rsidRDefault="00AE05EB" w:rsidP="00AE05EB">
            <w:pPr>
              <w:spacing w:before="80" w:after="80"/>
              <w:rPr>
                <w:rFonts w:ascii="Trebuchet MS" w:hAnsi="Trebuchet MS" w:cs="Arial"/>
                <w:sz w:val="18"/>
                <w:szCs w:val="18"/>
                <w:highlight w:val="yellow"/>
              </w:rPr>
            </w:pPr>
            <w:r w:rsidRPr="00D540C9">
              <w:rPr>
                <w:rFonts w:ascii="Trebuchet MS" w:hAnsi="Trebuchet MS" w:cs="Arial"/>
                <w:sz w:val="18"/>
                <w:szCs w:val="18"/>
              </w:rPr>
              <w:t>Fixed Term</w:t>
            </w:r>
            <w:r>
              <w:rPr>
                <w:rFonts w:ascii="Trebuchet MS" w:hAnsi="Trebuchet MS" w:cs="Arial"/>
                <w:sz w:val="18"/>
                <w:szCs w:val="18"/>
              </w:rPr>
              <w:t xml:space="preserve"> </w:t>
            </w:r>
            <w:r w:rsidR="000B3118">
              <w:rPr>
                <w:rFonts w:ascii="Trebuchet MS" w:hAnsi="Trebuchet MS" w:cs="Arial"/>
                <w:sz w:val="18"/>
                <w:szCs w:val="18"/>
              </w:rPr>
              <w:t>6</w:t>
            </w:r>
            <w:r>
              <w:rPr>
                <w:rFonts w:ascii="Trebuchet MS" w:hAnsi="Trebuchet MS" w:cs="Arial"/>
                <w:sz w:val="18"/>
                <w:szCs w:val="18"/>
              </w:rPr>
              <w:t xml:space="preserve"> Months</w:t>
            </w:r>
          </w:p>
        </w:tc>
      </w:tr>
      <w:tr w:rsidR="00AE05EB" w:rsidRPr="007D0B2E" w14:paraId="28FD1C1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39C0F940" w:rsidR="00AE05EB" w:rsidRPr="00D540C9" w:rsidRDefault="00AE05EB" w:rsidP="00AE05EB">
            <w:pPr>
              <w:spacing w:before="80" w:after="80"/>
              <w:rPr>
                <w:rFonts w:ascii="Trebuchet MS" w:hAnsi="Trebuchet MS" w:cs="Arial"/>
                <w:sz w:val="18"/>
                <w:szCs w:val="18"/>
                <w:highlight w:val="yellow"/>
              </w:rPr>
            </w:pPr>
            <w:r w:rsidRPr="00D540C9">
              <w:rPr>
                <w:rFonts w:ascii="Trebuchet MS" w:hAnsi="Trebuchet MS" w:cs="Arial"/>
                <w:sz w:val="18"/>
                <w:szCs w:val="18"/>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3B2D48E7" w:rsidR="001D336B" w:rsidRPr="00D45ED5" w:rsidRDefault="001163E1" w:rsidP="0053773C">
            <w:pPr>
              <w:spacing w:before="80" w:after="80"/>
              <w:rPr>
                <w:rFonts w:ascii="Trebuchet MS" w:hAnsi="Trebuchet MS" w:cs="Arial"/>
                <w:sz w:val="18"/>
                <w:szCs w:val="18"/>
              </w:rPr>
            </w:pPr>
            <w:r w:rsidRPr="00D45ED5">
              <w:rPr>
                <w:rFonts w:ascii="Trebuchet MS" w:hAnsi="Trebuchet MS"/>
                <w:sz w:val="18"/>
                <w:szCs w:val="18"/>
              </w:rPr>
              <w:t>Act as the first point of contact for households in housing need, including those at risk of homelessness, by delivering triage services via telephone, email, and the online case management system.</w:t>
            </w:r>
          </w:p>
        </w:tc>
      </w:tr>
      <w:tr w:rsidR="001D336B" w:rsidRPr="007D0B2E" w14:paraId="2079EEB2" w14:textId="77777777" w:rsidTr="00E3208C">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0C62102A" w:rsidR="001D336B" w:rsidRPr="00D45ED5" w:rsidRDefault="00DE45E0" w:rsidP="0053773C">
            <w:pPr>
              <w:spacing w:before="80" w:after="80"/>
              <w:rPr>
                <w:rFonts w:ascii="Trebuchet MS" w:hAnsi="Trebuchet MS" w:cs="Arial"/>
                <w:sz w:val="18"/>
                <w:szCs w:val="18"/>
              </w:rPr>
            </w:pPr>
            <w:r w:rsidRPr="00D45ED5">
              <w:rPr>
                <w:rFonts w:ascii="Trebuchet MS" w:hAnsi="Trebuchet MS"/>
                <w:sz w:val="18"/>
                <w:szCs w:val="18"/>
              </w:rPr>
              <w:t>Offer initial housing advice to household, presenting suitable housing options in both the public and private sectors, and providing information on homelessness prevention.</w:t>
            </w:r>
          </w:p>
        </w:tc>
      </w:tr>
      <w:tr w:rsidR="001D336B" w:rsidRPr="007D0B2E" w14:paraId="56B80955" w14:textId="77777777" w:rsidTr="00E3208C">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4B509C3B" w:rsidR="001D336B" w:rsidRPr="00D45ED5" w:rsidRDefault="00A36370" w:rsidP="0053773C">
            <w:pPr>
              <w:spacing w:before="80" w:after="80"/>
              <w:rPr>
                <w:rFonts w:ascii="Trebuchet MS" w:hAnsi="Trebuchet MS" w:cs="Arial"/>
                <w:sz w:val="18"/>
                <w:szCs w:val="18"/>
              </w:rPr>
            </w:pPr>
            <w:r w:rsidRPr="00D45ED5">
              <w:rPr>
                <w:rFonts w:ascii="Trebuchet MS" w:hAnsi="Trebuchet MS"/>
                <w:sz w:val="18"/>
                <w:szCs w:val="18"/>
              </w:rPr>
              <w:t>Respond to inquiries related to the council’s online housing and allocation services, ensuring that queries are effectively managed and directed to the appropriate services,</w:t>
            </w:r>
          </w:p>
        </w:tc>
      </w:tr>
      <w:tr w:rsidR="00225EBD" w:rsidRPr="007D0B2E" w14:paraId="1F8B062A" w14:textId="77777777" w:rsidTr="00E3208C">
        <w:trPr>
          <w:trHeight w:val="397"/>
        </w:trPr>
        <w:tc>
          <w:tcPr>
            <w:tcW w:w="2768" w:type="dxa"/>
            <w:vAlign w:val="center"/>
          </w:tcPr>
          <w:p w14:paraId="0186A574" w14:textId="7D6D046F" w:rsidR="00225EBD" w:rsidRPr="00D540C9" w:rsidRDefault="00D26D59"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2585F815" w14:textId="5919B8E5" w:rsidR="00225EBD" w:rsidRPr="00D45ED5" w:rsidRDefault="0063646E" w:rsidP="0053773C">
            <w:pPr>
              <w:spacing w:before="80" w:after="80"/>
              <w:rPr>
                <w:rFonts w:ascii="Trebuchet MS" w:hAnsi="Trebuchet MS" w:cs="Arial"/>
                <w:sz w:val="18"/>
                <w:szCs w:val="18"/>
              </w:rPr>
            </w:pPr>
            <w:r w:rsidRPr="00D45ED5">
              <w:rPr>
                <w:rFonts w:ascii="Trebuchet MS" w:hAnsi="Trebuchet MS"/>
                <w:sz w:val="18"/>
                <w:szCs w:val="18"/>
              </w:rPr>
              <w:t>Respond to referrals received under the council’s “Duty to Refer” obligations, conducting initial inquiries and triaging cases to the most relevant parts of the housing service.</w:t>
            </w:r>
          </w:p>
        </w:tc>
      </w:tr>
      <w:tr w:rsidR="00225EBD" w:rsidRPr="007D0B2E" w14:paraId="70FE3087" w14:textId="77777777" w:rsidTr="00E3208C">
        <w:trPr>
          <w:trHeight w:val="397"/>
        </w:trPr>
        <w:tc>
          <w:tcPr>
            <w:tcW w:w="2768" w:type="dxa"/>
            <w:vAlign w:val="center"/>
          </w:tcPr>
          <w:p w14:paraId="3EABE497" w14:textId="29F95F80" w:rsidR="00225EBD" w:rsidRPr="00D540C9" w:rsidRDefault="00680CF9"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636D3E5C" w14:textId="1234AA0A" w:rsidR="00225EBD" w:rsidRPr="00D45ED5" w:rsidRDefault="00834694" w:rsidP="0053773C">
            <w:pPr>
              <w:spacing w:before="80" w:after="80"/>
              <w:rPr>
                <w:rFonts w:ascii="Trebuchet MS" w:hAnsi="Trebuchet MS" w:cs="Arial"/>
                <w:sz w:val="18"/>
                <w:szCs w:val="18"/>
              </w:rPr>
            </w:pPr>
            <w:r w:rsidRPr="00D45ED5">
              <w:rPr>
                <w:rFonts w:ascii="Trebuchet MS" w:hAnsi="Trebuchet MS"/>
                <w:sz w:val="18"/>
                <w:szCs w:val="18"/>
              </w:rPr>
              <w:t>Assess and make decisions regarding the homelessness status of households in line with statutory homelessness legislation, specifically the Housing Act 1996, determining whether individuals are at risk of homelessness or are already homeless.</w:t>
            </w:r>
          </w:p>
        </w:tc>
      </w:tr>
      <w:tr w:rsidR="00225EBD" w:rsidRPr="007D0B2E" w14:paraId="39242C11" w14:textId="77777777" w:rsidTr="00E3208C">
        <w:trPr>
          <w:trHeight w:val="397"/>
        </w:trPr>
        <w:tc>
          <w:tcPr>
            <w:tcW w:w="2768" w:type="dxa"/>
            <w:vAlign w:val="center"/>
          </w:tcPr>
          <w:p w14:paraId="68EB84A2" w14:textId="1462DCDA" w:rsidR="00225EBD" w:rsidRPr="00D540C9" w:rsidRDefault="00171E59"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2E4C1DE8" w14:textId="6A213B51" w:rsidR="00225EBD" w:rsidRPr="00D45ED5" w:rsidRDefault="0030489D" w:rsidP="0053773C">
            <w:pPr>
              <w:spacing w:before="80" w:after="80"/>
              <w:rPr>
                <w:rFonts w:ascii="Trebuchet MS" w:hAnsi="Trebuchet MS" w:cs="Arial"/>
                <w:sz w:val="18"/>
                <w:szCs w:val="18"/>
              </w:rPr>
            </w:pPr>
            <w:r w:rsidRPr="00D45ED5">
              <w:rPr>
                <w:rFonts w:ascii="Trebuchet MS" w:hAnsi="Trebuchet MS"/>
                <w:sz w:val="18"/>
                <w:szCs w:val="18"/>
              </w:rPr>
              <w:t>Make emergency accommodation bookings on behalf of Homelessness Prevention Officers when immediate housing needs arise.</w:t>
            </w:r>
          </w:p>
        </w:tc>
      </w:tr>
      <w:tr w:rsidR="00D45ED5" w:rsidRPr="007D0B2E" w14:paraId="471792D0" w14:textId="77777777" w:rsidTr="00E3208C">
        <w:trPr>
          <w:trHeight w:val="397"/>
        </w:trPr>
        <w:tc>
          <w:tcPr>
            <w:tcW w:w="2768" w:type="dxa"/>
            <w:vAlign w:val="center"/>
          </w:tcPr>
          <w:p w14:paraId="3B7E9052" w14:textId="7A9CD15B" w:rsidR="00D45ED5" w:rsidRPr="00D540C9" w:rsidRDefault="00D45ED5" w:rsidP="00D45ED5">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0173808F" w14:textId="357A37EB" w:rsidR="00D45ED5" w:rsidRPr="00D45ED5" w:rsidRDefault="00D45ED5" w:rsidP="00D45ED5">
            <w:pPr>
              <w:spacing w:before="80" w:after="80"/>
              <w:rPr>
                <w:rFonts w:ascii="Trebuchet MS" w:hAnsi="Trebuchet MS" w:cs="Arial"/>
                <w:sz w:val="18"/>
                <w:szCs w:val="18"/>
              </w:rPr>
            </w:pPr>
            <w:r w:rsidRPr="00D45ED5">
              <w:rPr>
                <w:rFonts w:ascii="Trebuchet MS" w:hAnsi="Trebuchet MS"/>
                <w:sz w:val="18"/>
                <w:szCs w:val="18"/>
              </w:rPr>
              <w:t xml:space="preserve">Provide efficient operational support to the Housing Needs and Options Service. </w:t>
            </w:r>
          </w:p>
        </w:tc>
      </w:tr>
      <w:tr w:rsidR="00D45ED5" w:rsidRPr="00D45ED5" w14:paraId="4F6C34CE"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170C6C49" w14:textId="01366FF3" w:rsidR="00D45ED5" w:rsidRPr="00D540C9" w:rsidRDefault="005820E1" w:rsidP="001F3ADB">
            <w:pPr>
              <w:spacing w:before="80" w:after="80"/>
              <w:rPr>
                <w:rFonts w:ascii="Trebuchet MS" w:hAnsi="Trebuchet MS" w:cs="Arial"/>
                <w:b/>
                <w:sz w:val="18"/>
                <w:szCs w:val="18"/>
              </w:rPr>
            </w:pPr>
            <w:r>
              <w:rPr>
                <w:rFonts w:ascii="Trebuchet MS" w:hAnsi="Trebuchet MS" w:cs="Arial"/>
                <w:b/>
                <w:sz w:val="18"/>
                <w:szCs w:val="18"/>
              </w:rPr>
              <w:t>8</w:t>
            </w:r>
            <w:r w:rsidR="00D45ED5">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2A2ED08" w14:textId="461A70E5" w:rsidR="00D45ED5" w:rsidRPr="00E85903" w:rsidRDefault="00FC2BF8" w:rsidP="001F3ADB">
            <w:pPr>
              <w:spacing w:before="80" w:after="80"/>
              <w:rPr>
                <w:rFonts w:ascii="Trebuchet MS" w:hAnsi="Trebuchet MS"/>
                <w:sz w:val="18"/>
                <w:szCs w:val="18"/>
              </w:rPr>
            </w:pPr>
            <w:r w:rsidRPr="00E85903">
              <w:rPr>
                <w:rFonts w:ascii="Trebuchet MS" w:hAnsi="Trebuchet MS"/>
                <w:sz w:val="18"/>
                <w:szCs w:val="18"/>
              </w:rPr>
              <w:t xml:space="preserve">Take responsibility for invoicing within the Housing Needs and Options Service, including manage service invoicing related to nightly rate accommodations and ensuring </w:t>
            </w:r>
            <w:r w:rsidRPr="00E85903">
              <w:rPr>
                <w:rFonts w:ascii="Trebuchet MS" w:hAnsi="Trebuchet MS"/>
                <w:sz w:val="18"/>
                <w:szCs w:val="18"/>
              </w:rPr>
              <w:lastRenderedPageBreak/>
              <w:t xml:space="preserve">accurate and timely processing of invoices. </w:t>
            </w:r>
            <w:r w:rsidR="00D45ED5" w:rsidRPr="00E85903">
              <w:rPr>
                <w:rFonts w:ascii="Trebuchet MS" w:hAnsi="Trebuchet MS"/>
                <w:sz w:val="18"/>
                <w:szCs w:val="18"/>
              </w:rPr>
              <w:t xml:space="preserve">Provide efficient operational support to the Housing Needs and Options Service. </w:t>
            </w:r>
          </w:p>
        </w:tc>
      </w:tr>
      <w:tr w:rsidR="00D45ED5" w:rsidRPr="00D45ED5" w14:paraId="081F2917"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0532A811" w14:textId="5210BFAF" w:rsidR="00D45ED5" w:rsidRPr="00D540C9" w:rsidRDefault="005820E1" w:rsidP="001F3ADB">
            <w:pPr>
              <w:spacing w:before="80" w:after="80"/>
              <w:rPr>
                <w:rFonts w:ascii="Trebuchet MS" w:hAnsi="Trebuchet MS" w:cs="Arial"/>
                <w:b/>
                <w:sz w:val="18"/>
                <w:szCs w:val="18"/>
              </w:rPr>
            </w:pPr>
            <w:r>
              <w:rPr>
                <w:rFonts w:ascii="Trebuchet MS" w:hAnsi="Trebuchet MS" w:cs="Arial"/>
                <w:b/>
                <w:sz w:val="18"/>
                <w:szCs w:val="18"/>
              </w:rPr>
              <w:lastRenderedPageBreak/>
              <w:t>9.</w:t>
            </w:r>
          </w:p>
        </w:tc>
        <w:tc>
          <w:tcPr>
            <w:tcW w:w="7371" w:type="dxa"/>
            <w:tcBorders>
              <w:top w:val="single" w:sz="4" w:space="0" w:color="auto"/>
              <w:left w:val="single" w:sz="4" w:space="0" w:color="auto"/>
              <w:bottom w:val="single" w:sz="4" w:space="0" w:color="auto"/>
              <w:right w:val="single" w:sz="4" w:space="0" w:color="auto"/>
            </w:tcBorders>
            <w:vAlign w:val="center"/>
          </w:tcPr>
          <w:p w14:paraId="036656DE" w14:textId="402663BE" w:rsidR="00D45ED5" w:rsidRPr="00E85903" w:rsidRDefault="00740B18" w:rsidP="001F3ADB">
            <w:pPr>
              <w:spacing w:before="80" w:after="80"/>
              <w:rPr>
                <w:rFonts w:ascii="Trebuchet MS" w:hAnsi="Trebuchet MS"/>
                <w:sz w:val="18"/>
                <w:szCs w:val="18"/>
              </w:rPr>
            </w:pPr>
            <w:r w:rsidRPr="00E85903">
              <w:rPr>
                <w:rFonts w:ascii="Trebuchet MS" w:hAnsi="Trebuchet MS"/>
                <w:sz w:val="18"/>
                <w:szCs w:val="18"/>
              </w:rPr>
              <w:t xml:space="preserve">Assist with shared ownership queries from registered partners and external customers, ensuring these are handled within guidelines and in a timely manner. </w:t>
            </w:r>
            <w:r w:rsidR="00D45ED5" w:rsidRPr="00E85903">
              <w:rPr>
                <w:rFonts w:ascii="Trebuchet MS" w:hAnsi="Trebuchet MS"/>
                <w:sz w:val="18"/>
                <w:szCs w:val="18"/>
              </w:rPr>
              <w:t xml:space="preserve">Provide efficient operational support to the Housing Needs and Options Service. </w:t>
            </w:r>
          </w:p>
        </w:tc>
      </w:tr>
      <w:tr w:rsidR="00E85903" w:rsidRPr="00D45ED5" w14:paraId="3F93C6F2"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2E7811CD" w14:textId="7FEE9732" w:rsidR="00E85903" w:rsidRPr="00D540C9" w:rsidRDefault="005820E1" w:rsidP="00E85903">
            <w:pPr>
              <w:spacing w:before="80" w:after="80"/>
              <w:rPr>
                <w:rFonts w:ascii="Trebuchet MS" w:hAnsi="Trebuchet MS" w:cs="Arial"/>
                <w:b/>
                <w:sz w:val="18"/>
                <w:szCs w:val="18"/>
              </w:rPr>
            </w:pPr>
            <w:r>
              <w:rPr>
                <w:rFonts w:ascii="Trebuchet MS" w:hAnsi="Trebuchet MS" w:cs="Arial"/>
                <w:b/>
                <w:sz w:val="18"/>
                <w:szCs w:val="18"/>
              </w:rPr>
              <w:t>10</w:t>
            </w:r>
            <w:r w:rsidR="00E85903">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4F4FB306" w14:textId="67CD9572" w:rsidR="00E85903" w:rsidRPr="00E85903" w:rsidRDefault="00E85903" w:rsidP="00E85903">
            <w:pPr>
              <w:spacing w:before="80" w:after="80"/>
              <w:rPr>
                <w:rFonts w:ascii="Trebuchet MS" w:hAnsi="Trebuchet MS"/>
                <w:sz w:val="18"/>
                <w:szCs w:val="18"/>
              </w:rPr>
            </w:pPr>
            <w:r w:rsidRPr="00E85903">
              <w:rPr>
                <w:rFonts w:ascii="Trebuchet MS" w:hAnsi="Trebuchet MS"/>
                <w:sz w:val="18"/>
                <w:szCs w:val="18"/>
              </w:rPr>
              <w:t xml:space="preserve">Utilise professional knowledge of housing services to handle phone calls and correspondence, responding to enquiries as appropriate. Recognise that inquiries are often sensitive and </w:t>
            </w:r>
            <w:proofErr w:type="gramStart"/>
            <w:r w:rsidRPr="00E85903">
              <w:rPr>
                <w:rFonts w:ascii="Trebuchet MS" w:hAnsi="Trebuchet MS"/>
                <w:sz w:val="18"/>
                <w:szCs w:val="18"/>
              </w:rPr>
              <w:t>confidential, and</w:t>
            </w:r>
            <w:proofErr w:type="gramEnd"/>
            <w:r w:rsidRPr="00E85903">
              <w:rPr>
                <w:rFonts w:ascii="Trebuchet MS" w:hAnsi="Trebuchet MS"/>
                <w:sz w:val="18"/>
                <w:szCs w:val="18"/>
              </w:rPr>
              <w:t xml:space="preserve"> handle all communications with the utmost discretion. </w:t>
            </w:r>
          </w:p>
        </w:tc>
      </w:tr>
      <w:tr w:rsidR="0029282A" w:rsidRPr="00E85903" w14:paraId="54D75CB7"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7DB68B93" w14:textId="07D203EB"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11</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F157286" w14:textId="4D8746EF"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Raise purchase orders, determine budget requirements, select suppliers, and obtain necessary approvals from the budget manager to ensure compliance with financial procedures. </w:t>
            </w:r>
          </w:p>
        </w:tc>
      </w:tr>
      <w:tr w:rsidR="0029282A" w:rsidRPr="00E85903" w14:paraId="25DA698E"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650CB0BE" w14:textId="53CE982C"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12</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32E5682E" w14:textId="2E97B08D"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Assist in the gathering of information for risk assessments related to housing needs, providing relevant details to support decision-making processes. </w:t>
            </w:r>
          </w:p>
        </w:tc>
      </w:tr>
      <w:tr w:rsidR="0029282A" w:rsidRPr="00E85903" w14:paraId="5269C5E2"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471032F2" w14:textId="2CA6441C"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13</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37F36E5" w14:textId="5FB34486"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To provide excellent customer care and to deliver improved outcomes to all households who present as homeless or threatened with homelessness </w:t>
            </w:r>
          </w:p>
        </w:tc>
      </w:tr>
      <w:tr w:rsidR="0029282A" w:rsidRPr="00E85903" w14:paraId="1E5F403E"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3ED94F03" w14:textId="7DC4A0FE"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14</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31B8ECC0" w14:textId="24855644" w:rsidR="0029282A" w:rsidRPr="005820E1" w:rsidRDefault="00C34CEB" w:rsidP="0029282A">
            <w:pPr>
              <w:spacing w:before="80" w:after="80"/>
              <w:rPr>
                <w:rFonts w:ascii="Trebuchet MS" w:hAnsi="Trebuchet MS"/>
                <w:sz w:val="18"/>
                <w:szCs w:val="18"/>
              </w:rPr>
            </w:pPr>
            <w:r w:rsidRPr="005820E1">
              <w:rPr>
                <w:rFonts w:ascii="Trebuchet MS" w:hAnsi="Trebuchet MS"/>
                <w:sz w:val="18"/>
                <w:szCs w:val="18"/>
              </w:rPr>
              <w:t>Facilitate communication and coordination with referral support agencies, ensuring that clients receive the necessary assistance and support in a timely manner.</w:t>
            </w:r>
          </w:p>
        </w:tc>
      </w:tr>
      <w:tr w:rsidR="005820E1" w:rsidRPr="00E85903" w14:paraId="5143AD6A" w14:textId="77777777" w:rsidTr="00C34CEB">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0ED08440" w14:textId="62D23B37" w:rsidR="005820E1" w:rsidRPr="00D540C9" w:rsidRDefault="005820E1" w:rsidP="005820E1">
            <w:pPr>
              <w:spacing w:before="80" w:after="80"/>
              <w:rPr>
                <w:rFonts w:ascii="Trebuchet MS" w:hAnsi="Trebuchet MS" w:cs="Arial"/>
                <w:b/>
                <w:sz w:val="18"/>
                <w:szCs w:val="18"/>
              </w:rPr>
            </w:pPr>
            <w:r>
              <w:rPr>
                <w:rFonts w:ascii="Trebuchet MS" w:hAnsi="Trebuchet MS" w:cs="Arial"/>
                <w:b/>
                <w:sz w:val="18"/>
                <w:szCs w:val="18"/>
              </w:rPr>
              <w:t>15.</w:t>
            </w:r>
          </w:p>
        </w:tc>
        <w:tc>
          <w:tcPr>
            <w:tcW w:w="7371" w:type="dxa"/>
            <w:tcBorders>
              <w:top w:val="single" w:sz="4" w:space="0" w:color="auto"/>
              <w:left w:val="single" w:sz="4" w:space="0" w:color="auto"/>
              <w:bottom w:val="single" w:sz="4" w:space="0" w:color="auto"/>
              <w:right w:val="single" w:sz="4" w:space="0" w:color="auto"/>
            </w:tcBorders>
            <w:vAlign w:val="center"/>
          </w:tcPr>
          <w:p w14:paraId="706E446B" w14:textId="0271B909" w:rsidR="005820E1" w:rsidRPr="005820E1" w:rsidRDefault="005820E1" w:rsidP="005820E1">
            <w:pPr>
              <w:spacing w:before="80" w:after="80"/>
              <w:rPr>
                <w:rFonts w:ascii="Trebuchet MS" w:hAnsi="Trebuchet MS"/>
                <w:sz w:val="18"/>
                <w:szCs w:val="18"/>
              </w:rPr>
            </w:pPr>
            <w:r w:rsidRPr="005820E1">
              <w:rPr>
                <w:rFonts w:ascii="Trebuchet MS" w:hAnsi="Trebuchet MS"/>
                <w:sz w:val="18"/>
                <w:szCs w:val="18"/>
              </w:rPr>
              <w:t xml:space="preserve">To ensure that appropriate safeguarding referrals are made and to ensure that officers are responsible and take action to safeguard children and vulnerable adults. </w:t>
            </w:r>
          </w:p>
        </w:tc>
      </w:tr>
      <w:tr w:rsidR="005820E1" w:rsidRPr="00E85903" w14:paraId="003D0095" w14:textId="77777777" w:rsidTr="00C34CEB">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21C20A6D" w14:textId="05B1F531" w:rsidR="005820E1" w:rsidRPr="00D540C9" w:rsidRDefault="005820E1" w:rsidP="005820E1">
            <w:pPr>
              <w:spacing w:before="80" w:after="80"/>
              <w:rPr>
                <w:rFonts w:ascii="Trebuchet MS" w:hAnsi="Trebuchet MS" w:cs="Arial"/>
                <w:b/>
                <w:sz w:val="18"/>
                <w:szCs w:val="18"/>
              </w:rPr>
            </w:pPr>
            <w:r>
              <w:rPr>
                <w:rFonts w:ascii="Trebuchet MS" w:hAnsi="Trebuchet MS" w:cs="Arial"/>
                <w:b/>
                <w:sz w:val="18"/>
                <w:szCs w:val="18"/>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C16C2D4" w14:textId="5FD43275" w:rsidR="005820E1" w:rsidRPr="005820E1" w:rsidRDefault="005820E1" w:rsidP="005820E1">
            <w:pPr>
              <w:spacing w:before="80" w:after="80"/>
              <w:rPr>
                <w:rFonts w:ascii="Trebuchet MS" w:hAnsi="Trebuchet MS"/>
                <w:sz w:val="18"/>
                <w:szCs w:val="18"/>
              </w:rPr>
            </w:pPr>
            <w:r w:rsidRPr="005820E1">
              <w:rPr>
                <w:rFonts w:ascii="Trebuchet MS" w:hAnsi="Trebuchet MS"/>
                <w:sz w:val="18"/>
                <w:szCs w:val="18"/>
              </w:rPr>
              <w:t xml:space="preserve">Fulfil ad-hoc duties and tasks as assigned by the Council, demonstrating flexibility and adaptability to cover additional responsibilities and maintain seamless operations across different functions and initiatives. </w:t>
            </w:r>
          </w:p>
        </w:tc>
      </w:tr>
    </w:tbl>
    <w:p w14:paraId="1FE043D0" w14:textId="77777777" w:rsidR="00E85903" w:rsidRDefault="00E85903" w:rsidP="00CD4484">
      <w:pPr>
        <w:rPr>
          <w:sz w:val="22"/>
          <w:szCs w:val="18"/>
        </w:rPr>
      </w:pPr>
    </w:p>
    <w:p w14:paraId="1489B974" w14:textId="77777777" w:rsidR="00E85903" w:rsidRDefault="00E85903" w:rsidP="00CD4484">
      <w:pPr>
        <w:rPr>
          <w:sz w:val="22"/>
          <w:szCs w:val="18"/>
        </w:rPr>
      </w:pPr>
    </w:p>
    <w:p w14:paraId="3FF5EBEF" w14:textId="77777777" w:rsidR="00E85903" w:rsidRDefault="00E85903" w:rsidP="00CD4484">
      <w:pPr>
        <w:rPr>
          <w:sz w:val="22"/>
          <w:szCs w:val="18"/>
        </w:rPr>
      </w:pPr>
    </w:p>
    <w:p w14:paraId="50B5E6A8" w14:textId="77777777" w:rsidR="00E85903" w:rsidRDefault="00E85903" w:rsidP="00CD4484">
      <w:pPr>
        <w:rPr>
          <w:sz w:val="22"/>
          <w:szCs w:val="18"/>
        </w:rPr>
      </w:pPr>
    </w:p>
    <w:p w14:paraId="50D1F237" w14:textId="027695A1" w:rsidR="00E85903" w:rsidRDefault="00E85903"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2040" w:rsidRPr="007D0B2E" w14:paraId="31702F83" w14:textId="77777777" w:rsidTr="0022101E">
        <w:trPr>
          <w:trHeight w:val="397"/>
        </w:trPr>
        <w:tc>
          <w:tcPr>
            <w:tcW w:w="2768" w:type="dxa"/>
            <w:vAlign w:val="center"/>
          </w:tcPr>
          <w:p w14:paraId="6F3782E1" w14:textId="0F0B33A7" w:rsidR="004C2040" w:rsidRPr="00D540C9" w:rsidRDefault="004C2040" w:rsidP="004C2040">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41F032AA" w14:textId="4930A677" w:rsidR="004C2040" w:rsidRPr="004B0C90" w:rsidRDefault="004C2040" w:rsidP="004C2040">
            <w:pPr>
              <w:spacing w:before="80" w:after="80"/>
              <w:rPr>
                <w:rFonts w:ascii="Trebuchet MS" w:hAnsi="Trebuchet MS" w:cs="Arial"/>
                <w:sz w:val="18"/>
                <w:szCs w:val="18"/>
              </w:rPr>
            </w:pPr>
            <w:r w:rsidRPr="004B0C90">
              <w:rPr>
                <w:rFonts w:ascii="Trebuchet MS" w:hAnsi="Trebuchet MS"/>
                <w:sz w:val="18"/>
                <w:szCs w:val="18"/>
              </w:rPr>
              <w:t>Good standard of education, including strong literacy and numeracy skills.</w:t>
            </w:r>
            <w:r w:rsidRPr="004B0C90">
              <w:rPr>
                <w:rFonts w:ascii="Trebuchet MS" w:hAnsi="Trebuchet MS"/>
                <w:color w:val="0070C0"/>
                <w:sz w:val="18"/>
                <w:szCs w:val="18"/>
              </w:rPr>
              <w:t xml:space="preserve"> </w:t>
            </w:r>
          </w:p>
        </w:tc>
        <w:tc>
          <w:tcPr>
            <w:tcW w:w="3686" w:type="dxa"/>
          </w:tcPr>
          <w:p w14:paraId="3FA4D445" w14:textId="4192EED2" w:rsidR="004C2040" w:rsidRPr="004B0C90" w:rsidRDefault="004C2040" w:rsidP="004C2040">
            <w:pPr>
              <w:spacing w:before="80" w:after="80"/>
              <w:rPr>
                <w:rFonts w:ascii="Trebuchet MS" w:hAnsi="Trebuchet MS" w:cs="Arial"/>
                <w:sz w:val="18"/>
                <w:szCs w:val="18"/>
              </w:rPr>
            </w:pPr>
            <w:r w:rsidRPr="004B0C90">
              <w:rPr>
                <w:rFonts w:ascii="Trebuchet MS" w:hAnsi="Trebuchet MS"/>
                <w:sz w:val="18"/>
                <w:szCs w:val="18"/>
              </w:rPr>
              <w:t xml:space="preserve">E </w:t>
            </w:r>
          </w:p>
        </w:tc>
      </w:tr>
      <w:tr w:rsidR="004C66DE" w:rsidRPr="007D0B2E" w14:paraId="0474F589" w14:textId="77777777" w:rsidTr="00F31EA7">
        <w:trPr>
          <w:trHeight w:val="397"/>
        </w:trPr>
        <w:tc>
          <w:tcPr>
            <w:tcW w:w="2768" w:type="dxa"/>
            <w:vAlign w:val="center"/>
          </w:tcPr>
          <w:p w14:paraId="37DB8344" w14:textId="65A0B22D" w:rsidR="004C66DE" w:rsidRPr="0046052F" w:rsidRDefault="004C66DE" w:rsidP="00EC3455">
            <w:pPr>
              <w:spacing w:before="80" w:after="80"/>
              <w:rPr>
                <w:rFonts w:ascii="Trebuchet MS" w:hAnsi="Trebuchet MS" w:cs="Arial"/>
                <w:b/>
                <w:sz w:val="18"/>
                <w:szCs w:val="18"/>
              </w:rPr>
            </w:pPr>
            <w:r w:rsidRPr="0046052F">
              <w:rPr>
                <w:rFonts w:ascii="Trebuchet MS" w:hAnsi="Trebuchet MS" w:cs="Arial"/>
                <w:b/>
                <w:sz w:val="18"/>
                <w:szCs w:val="18"/>
              </w:rPr>
              <w:t>Experience</w:t>
            </w:r>
          </w:p>
        </w:tc>
        <w:tc>
          <w:tcPr>
            <w:tcW w:w="3685" w:type="dxa"/>
            <w:vAlign w:val="center"/>
          </w:tcPr>
          <w:p w14:paraId="40CEBE2F" w14:textId="77777777" w:rsidR="007E66F6" w:rsidRDefault="002E153A" w:rsidP="004C66DE">
            <w:pPr>
              <w:spacing w:before="80" w:after="80"/>
              <w:rPr>
                <w:rFonts w:ascii="Trebuchet MS" w:hAnsi="Trebuchet MS"/>
                <w:sz w:val="18"/>
                <w:szCs w:val="18"/>
              </w:rPr>
            </w:pPr>
            <w:r w:rsidRPr="0046052F">
              <w:rPr>
                <w:rFonts w:ascii="Trebuchet MS" w:hAnsi="Trebuchet MS"/>
                <w:sz w:val="18"/>
                <w:szCs w:val="18"/>
              </w:rPr>
              <w:t>Proven practical work experience in a similar environment (e.g., housing, customer service, or public sector roles).</w:t>
            </w:r>
          </w:p>
          <w:p w14:paraId="29935EEF" w14:textId="77777777" w:rsidR="007E66F6" w:rsidRDefault="007E66F6" w:rsidP="004C66DE">
            <w:pPr>
              <w:spacing w:before="80" w:after="80"/>
              <w:rPr>
                <w:rFonts w:ascii="Trebuchet MS" w:hAnsi="Trebuchet MS"/>
                <w:sz w:val="18"/>
                <w:szCs w:val="18"/>
              </w:rPr>
            </w:pPr>
          </w:p>
          <w:p w14:paraId="6347F3EE" w14:textId="15ADC8CC" w:rsidR="003F01A1" w:rsidRPr="006E3947" w:rsidRDefault="007E66F6" w:rsidP="004C66DE">
            <w:pPr>
              <w:spacing w:before="80" w:after="80"/>
              <w:rPr>
                <w:rFonts w:ascii="Trebuchet MS" w:hAnsi="Trebuchet MS"/>
                <w:sz w:val="18"/>
                <w:szCs w:val="18"/>
              </w:rPr>
            </w:pPr>
            <w:r w:rsidRPr="006E3947">
              <w:rPr>
                <w:rFonts w:ascii="Trebuchet MS" w:hAnsi="Trebuchet MS"/>
                <w:sz w:val="18"/>
                <w:szCs w:val="18"/>
              </w:rPr>
              <w:t xml:space="preserve">Experience in administering processes efficiently and accurately, adhering to tight deadline. </w:t>
            </w:r>
            <w:r w:rsidR="002E153A" w:rsidRPr="006E3947">
              <w:rPr>
                <w:rFonts w:ascii="Trebuchet MS" w:hAnsi="Trebuchet MS"/>
                <w:sz w:val="18"/>
                <w:szCs w:val="18"/>
              </w:rPr>
              <w:t xml:space="preserve"> </w:t>
            </w:r>
          </w:p>
          <w:p w14:paraId="04917C40" w14:textId="725B5A4B" w:rsidR="00282247" w:rsidRPr="0046052F" w:rsidRDefault="00282247" w:rsidP="004C66DE">
            <w:pPr>
              <w:spacing w:before="80" w:after="80"/>
              <w:rPr>
                <w:rFonts w:ascii="Trebuchet MS" w:hAnsi="Trebuchet MS" w:cs="Arial"/>
                <w:sz w:val="18"/>
                <w:szCs w:val="18"/>
              </w:rPr>
            </w:pPr>
          </w:p>
        </w:tc>
        <w:tc>
          <w:tcPr>
            <w:tcW w:w="3686" w:type="dxa"/>
            <w:vAlign w:val="center"/>
          </w:tcPr>
          <w:p w14:paraId="7B4796E6" w14:textId="716D949B" w:rsidR="00CC2B42" w:rsidRPr="002A00FC" w:rsidRDefault="000D2FA1" w:rsidP="00EC3455">
            <w:pPr>
              <w:spacing w:before="80" w:after="80"/>
              <w:rPr>
                <w:rFonts w:ascii="Trebuchet MS" w:hAnsi="Trebuchet MS" w:cs="Arial"/>
                <w:sz w:val="18"/>
                <w:szCs w:val="18"/>
              </w:rPr>
            </w:pPr>
            <w:r>
              <w:rPr>
                <w:rFonts w:ascii="Trebuchet MS" w:hAnsi="Trebuchet MS" w:cs="Arial"/>
                <w:sz w:val="18"/>
                <w:szCs w:val="18"/>
              </w:rPr>
              <w:t>E</w:t>
            </w:r>
          </w:p>
        </w:tc>
      </w:tr>
      <w:tr w:rsidR="005D6C9B" w:rsidRPr="007D0B2E" w14:paraId="6976A7C7" w14:textId="77777777" w:rsidTr="00F31EA7">
        <w:trPr>
          <w:trHeight w:val="397"/>
        </w:trPr>
        <w:tc>
          <w:tcPr>
            <w:tcW w:w="2768" w:type="dxa"/>
            <w:vAlign w:val="center"/>
          </w:tcPr>
          <w:p w14:paraId="15FC458A" w14:textId="32F47FE8" w:rsidR="005D6C9B" w:rsidRPr="00D540C9" w:rsidRDefault="005D6C9B" w:rsidP="005D6C9B">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2BE3E590" w14:textId="77777777" w:rsidR="005D6C9B" w:rsidRPr="000D2FA1" w:rsidRDefault="005D6C9B" w:rsidP="005D6C9B">
            <w:pPr>
              <w:spacing w:before="80" w:after="80"/>
              <w:rPr>
                <w:rFonts w:ascii="Trebuchet MS" w:hAnsi="Trebuchet MS"/>
                <w:sz w:val="18"/>
                <w:szCs w:val="18"/>
              </w:rPr>
            </w:pPr>
            <w:r w:rsidRPr="000D2FA1">
              <w:rPr>
                <w:rFonts w:ascii="Trebuchet MS" w:hAnsi="Trebuchet MS"/>
                <w:sz w:val="18"/>
                <w:szCs w:val="18"/>
              </w:rPr>
              <w:t xml:space="preserve">Proficient IT skills, including the use of office software such as Word, Outlook and Excel. </w:t>
            </w:r>
          </w:p>
          <w:p w14:paraId="241F0A62" w14:textId="77777777" w:rsidR="000D2FA1" w:rsidRPr="000D2FA1" w:rsidRDefault="000D2FA1" w:rsidP="005D6C9B">
            <w:pPr>
              <w:spacing w:before="80" w:after="80"/>
              <w:rPr>
                <w:rFonts w:ascii="Trebuchet MS" w:hAnsi="Trebuchet MS" w:cs="Arial"/>
                <w:sz w:val="18"/>
                <w:szCs w:val="18"/>
              </w:rPr>
            </w:pPr>
          </w:p>
          <w:p w14:paraId="565CAF47"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t>Strong written and verbal communication skills, with the ability to clearly convey decisions</w:t>
            </w:r>
          </w:p>
          <w:p w14:paraId="3EA0CC97" w14:textId="77777777" w:rsidR="000D2FA1" w:rsidRPr="000D2FA1" w:rsidRDefault="000D2FA1" w:rsidP="005D6C9B">
            <w:pPr>
              <w:spacing w:before="80" w:after="80"/>
              <w:rPr>
                <w:rFonts w:ascii="Trebuchet MS" w:hAnsi="Trebuchet MS" w:cs="Arial"/>
                <w:sz w:val="18"/>
                <w:szCs w:val="18"/>
              </w:rPr>
            </w:pPr>
          </w:p>
          <w:p w14:paraId="45D42FE7"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lastRenderedPageBreak/>
              <w:t>Ability to actively listen and assess important information to make informed decisions.</w:t>
            </w:r>
          </w:p>
          <w:p w14:paraId="111934C4" w14:textId="77777777" w:rsidR="000D2FA1" w:rsidRDefault="000D2FA1" w:rsidP="005D6C9B">
            <w:pPr>
              <w:spacing w:before="80" w:after="80"/>
              <w:rPr>
                <w:rFonts w:cs="Arial"/>
                <w:sz w:val="18"/>
                <w:szCs w:val="18"/>
              </w:rPr>
            </w:pPr>
          </w:p>
          <w:p w14:paraId="1BEE3B1C"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t>Comfortable using online systems for case management and correspondence.</w:t>
            </w:r>
          </w:p>
          <w:p w14:paraId="47F9096F" w14:textId="77777777" w:rsidR="000D2FA1" w:rsidRPr="000D2FA1" w:rsidRDefault="000D2FA1" w:rsidP="005D6C9B">
            <w:pPr>
              <w:spacing w:before="80" w:after="80"/>
              <w:rPr>
                <w:rFonts w:ascii="Trebuchet MS" w:hAnsi="Trebuchet MS" w:cs="Arial"/>
                <w:sz w:val="18"/>
                <w:szCs w:val="18"/>
              </w:rPr>
            </w:pPr>
          </w:p>
          <w:p w14:paraId="03F07659" w14:textId="77777777" w:rsidR="000D2FA1" w:rsidRDefault="000D2FA1" w:rsidP="005D6C9B">
            <w:pPr>
              <w:spacing w:before="80" w:after="80"/>
              <w:rPr>
                <w:rFonts w:ascii="Trebuchet MS" w:hAnsi="Trebuchet MS"/>
                <w:sz w:val="18"/>
                <w:szCs w:val="18"/>
              </w:rPr>
            </w:pPr>
            <w:r w:rsidRPr="000D2FA1">
              <w:rPr>
                <w:rFonts w:ascii="Trebuchet MS" w:hAnsi="Trebuchet MS"/>
                <w:sz w:val="18"/>
                <w:szCs w:val="18"/>
              </w:rPr>
              <w:t>Experience with housing-related systems, such as Jigsaw and Northgate.</w:t>
            </w:r>
          </w:p>
          <w:p w14:paraId="7C01096D" w14:textId="77777777" w:rsidR="001764FC" w:rsidRDefault="001764FC" w:rsidP="005D6C9B">
            <w:pPr>
              <w:spacing w:before="80" w:after="80"/>
              <w:rPr>
                <w:rFonts w:ascii="Trebuchet MS" w:hAnsi="Trebuchet MS" w:cs="Arial"/>
                <w:sz w:val="18"/>
                <w:szCs w:val="18"/>
              </w:rPr>
            </w:pPr>
          </w:p>
          <w:p w14:paraId="7977C8AD" w14:textId="77777777" w:rsidR="001764FC" w:rsidRPr="00395113" w:rsidRDefault="001764FC" w:rsidP="005D6C9B">
            <w:pPr>
              <w:spacing w:before="80" w:after="80"/>
              <w:rPr>
                <w:rFonts w:ascii="Trebuchet MS" w:hAnsi="Trebuchet MS"/>
                <w:sz w:val="18"/>
                <w:szCs w:val="18"/>
              </w:rPr>
            </w:pPr>
            <w:r w:rsidRPr="00395113">
              <w:rPr>
                <w:rFonts w:ascii="Trebuchet MS" w:hAnsi="Trebuchet MS"/>
                <w:sz w:val="18"/>
                <w:szCs w:val="18"/>
              </w:rPr>
              <w:t>Experience working within a customer focused service, delivering excellent customer service to a wide range of clients</w:t>
            </w:r>
          </w:p>
          <w:p w14:paraId="431AFC3B" w14:textId="77777777" w:rsidR="001764FC" w:rsidRPr="00395113" w:rsidRDefault="001764FC" w:rsidP="005D6C9B">
            <w:pPr>
              <w:spacing w:before="80" w:after="80"/>
              <w:rPr>
                <w:rFonts w:ascii="Trebuchet MS" w:hAnsi="Trebuchet MS" w:cs="Arial"/>
                <w:sz w:val="18"/>
                <w:szCs w:val="18"/>
              </w:rPr>
            </w:pPr>
          </w:p>
          <w:p w14:paraId="10F4240D" w14:textId="50D66A9E" w:rsidR="001764FC" w:rsidRPr="002A00FC" w:rsidRDefault="00FF799A" w:rsidP="005D6C9B">
            <w:pPr>
              <w:spacing w:before="80" w:after="80"/>
              <w:rPr>
                <w:rFonts w:ascii="Trebuchet MS" w:hAnsi="Trebuchet MS" w:cs="Arial"/>
                <w:sz w:val="18"/>
                <w:szCs w:val="18"/>
              </w:rPr>
            </w:pPr>
            <w:r w:rsidRPr="00395113">
              <w:rPr>
                <w:rFonts w:ascii="Trebuchet MS" w:hAnsi="Trebuchet MS"/>
                <w:sz w:val="18"/>
                <w:szCs w:val="18"/>
              </w:rPr>
              <w:t>Proven experience in administering processes to tight deadlines with a high degree of accuracy.</w:t>
            </w:r>
          </w:p>
        </w:tc>
        <w:tc>
          <w:tcPr>
            <w:tcW w:w="3686" w:type="dxa"/>
            <w:vAlign w:val="center"/>
          </w:tcPr>
          <w:p w14:paraId="0A047E87" w14:textId="13EAFB71" w:rsidR="005D6C9B" w:rsidRPr="002A00FC" w:rsidRDefault="000D2FA1" w:rsidP="005D6C9B">
            <w:pPr>
              <w:spacing w:before="80" w:after="80"/>
              <w:rPr>
                <w:rFonts w:ascii="Trebuchet MS" w:hAnsi="Trebuchet MS" w:cs="Arial"/>
                <w:sz w:val="18"/>
                <w:szCs w:val="18"/>
              </w:rPr>
            </w:pPr>
            <w:r>
              <w:rPr>
                <w:rFonts w:ascii="Trebuchet MS" w:hAnsi="Trebuchet MS" w:cs="Arial"/>
                <w:sz w:val="18"/>
                <w:szCs w:val="18"/>
              </w:rPr>
              <w:lastRenderedPageBreak/>
              <w:t>E</w:t>
            </w:r>
          </w:p>
        </w:tc>
      </w:tr>
      <w:tr w:rsidR="00CE2DF0" w:rsidRPr="007D0B2E" w14:paraId="777867B9" w14:textId="77777777" w:rsidTr="00F31EA7">
        <w:trPr>
          <w:trHeight w:val="300"/>
        </w:trPr>
        <w:tc>
          <w:tcPr>
            <w:tcW w:w="2768" w:type="dxa"/>
            <w:vAlign w:val="center"/>
          </w:tcPr>
          <w:p w14:paraId="080F79FA" w14:textId="0237142F"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6B041A65" w14:textId="672BC317" w:rsidR="00CE2DF0" w:rsidRPr="00CE2DF0" w:rsidRDefault="00CE2DF0" w:rsidP="00CE2DF0">
            <w:pPr>
              <w:spacing w:before="80" w:after="80"/>
              <w:rPr>
                <w:rFonts w:ascii="Trebuchet MS" w:hAnsi="Trebuchet MS" w:cs="Arial"/>
                <w:sz w:val="18"/>
                <w:szCs w:val="18"/>
              </w:rPr>
            </w:pPr>
            <w:r w:rsidRPr="00CE2DF0">
              <w:rPr>
                <w:rFonts w:ascii="Trebuchet MS" w:hAnsi="Trebuchet MS"/>
                <w:sz w:val="18"/>
                <w:szCs w:val="18"/>
              </w:rPr>
              <w:t xml:space="preserve">Basic understanding of housing and homelessness legislation, including the Housing Act 1996. </w:t>
            </w:r>
          </w:p>
        </w:tc>
        <w:tc>
          <w:tcPr>
            <w:tcW w:w="3686" w:type="dxa"/>
            <w:vAlign w:val="center"/>
          </w:tcPr>
          <w:p w14:paraId="54C728E3" w14:textId="6A059175"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1AA94013" w14:textId="77777777" w:rsidTr="00F31EA7">
        <w:trPr>
          <w:trHeight w:val="300"/>
        </w:trPr>
        <w:tc>
          <w:tcPr>
            <w:tcW w:w="2768" w:type="dxa"/>
            <w:vAlign w:val="center"/>
          </w:tcPr>
          <w:p w14:paraId="184E8A1D"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1815482A" w14:textId="14E83495" w:rsidR="00CE2DF0" w:rsidRPr="00CE2DF0" w:rsidRDefault="00CE2DF0" w:rsidP="00CE2DF0">
            <w:pPr>
              <w:spacing w:before="80" w:after="80"/>
              <w:rPr>
                <w:rFonts w:ascii="Trebuchet MS" w:hAnsi="Trebuchet MS"/>
                <w:sz w:val="18"/>
                <w:szCs w:val="18"/>
              </w:rPr>
            </w:pPr>
            <w:r w:rsidRPr="00CE2DF0">
              <w:rPr>
                <w:rFonts w:ascii="Trebuchet MS" w:hAnsi="Trebuchet MS"/>
                <w:sz w:val="18"/>
                <w:szCs w:val="18"/>
              </w:rPr>
              <w:t xml:space="preserve">Basic working knowledge of the housing options available to households in the borough, including public and private sector options. </w:t>
            </w:r>
          </w:p>
        </w:tc>
        <w:tc>
          <w:tcPr>
            <w:tcW w:w="3686" w:type="dxa"/>
            <w:vAlign w:val="center"/>
          </w:tcPr>
          <w:p w14:paraId="037E2DA2" w14:textId="72AA29F1"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4660FA9E" w14:textId="77777777" w:rsidTr="00F31EA7">
        <w:trPr>
          <w:trHeight w:val="300"/>
        </w:trPr>
        <w:tc>
          <w:tcPr>
            <w:tcW w:w="2768" w:type="dxa"/>
            <w:vAlign w:val="center"/>
          </w:tcPr>
          <w:p w14:paraId="2DBE9EF7"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04E54380" w14:textId="2B35E8D5" w:rsidR="00CE2DF0" w:rsidRPr="00CE2DF0" w:rsidRDefault="00CE2DF0" w:rsidP="00CE2DF0">
            <w:pPr>
              <w:spacing w:before="80" w:after="80"/>
              <w:rPr>
                <w:rFonts w:ascii="Trebuchet MS" w:hAnsi="Trebuchet MS"/>
                <w:sz w:val="18"/>
                <w:szCs w:val="18"/>
              </w:rPr>
            </w:pPr>
            <w:r w:rsidRPr="00CE2DF0">
              <w:rPr>
                <w:rFonts w:ascii="Trebuchet MS" w:hAnsi="Trebuchet MS"/>
                <w:sz w:val="18"/>
                <w:szCs w:val="18"/>
              </w:rPr>
              <w:t xml:space="preserve">Experience of supporting and developing others within a team environment. </w:t>
            </w:r>
          </w:p>
        </w:tc>
        <w:tc>
          <w:tcPr>
            <w:tcW w:w="3686" w:type="dxa"/>
            <w:vAlign w:val="center"/>
          </w:tcPr>
          <w:p w14:paraId="6A5B29D7" w14:textId="0517E6BC"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534C3EB6" w14:textId="77777777" w:rsidTr="00F31EA7">
        <w:trPr>
          <w:trHeight w:val="300"/>
        </w:trPr>
        <w:tc>
          <w:tcPr>
            <w:tcW w:w="2768" w:type="dxa"/>
            <w:vAlign w:val="center"/>
          </w:tcPr>
          <w:p w14:paraId="60891975"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06A28D73" w14:textId="0917CF04" w:rsidR="00CE2DF0" w:rsidRDefault="00CE2DF0" w:rsidP="00CE2DF0">
            <w:pPr>
              <w:spacing w:before="80" w:after="80"/>
              <w:rPr>
                <w:sz w:val="20"/>
              </w:rPr>
            </w:pPr>
          </w:p>
        </w:tc>
        <w:tc>
          <w:tcPr>
            <w:tcW w:w="3686" w:type="dxa"/>
            <w:vAlign w:val="center"/>
          </w:tcPr>
          <w:p w14:paraId="2519367E" w14:textId="77777777" w:rsidR="00CE2DF0" w:rsidRPr="002A00FC" w:rsidRDefault="00CE2DF0" w:rsidP="00CE2DF0">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40558C3D" w:rsidR="001F578B" w:rsidRPr="009F4B42" w:rsidRDefault="00C13241" w:rsidP="0053773C">
            <w:pPr>
              <w:spacing w:before="80" w:after="80"/>
              <w:rPr>
                <w:rFonts w:ascii="Trebuchet MS" w:hAnsi="Trebuchet MS" w:cs="Arial"/>
                <w:sz w:val="18"/>
                <w:szCs w:val="18"/>
              </w:rPr>
            </w:pPr>
            <w:r w:rsidRPr="009F4B42">
              <w:rPr>
                <w:rFonts w:ascii="Trebuchet MS" w:hAnsi="Trebuchet MS" w:cs="Calibri"/>
                <w:sz w:val="18"/>
                <w:szCs w:val="18"/>
              </w:rPr>
              <w:t>To support the Council’s strategic and operational objectives in relation to the delivery of services to residents who are in housing need, homeless or threatened with homelessness.</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1FE02C2F" w14:textId="77777777" w:rsidR="00BB0D48" w:rsidRPr="00BB0D48" w:rsidRDefault="00BB0D48" w:rsidP="00BB0D48">
            <w:pPr>
              <w:spacing w:after="61" w:line="241" w:lineRule="auto"/>
              <w:ind w:left="81"/>
              <w:jc w:val="both"/>
              <w:rPr>
                <w:rFonts w:ascii="Trebuchet MS" w:hAnsi="Trebuchet MS"/>
                <w:sz w:val="18"/>
                <w:szCs w:val="18"/>
              </w:rPr>
            </w:pPr>
            <w:r w:rsidRPr="00BB0D48">
              <w:rPr>
                <w:rFonts w:ascii="Trebuchet MS" w:hAnsi="Trebuchet MS"/>
                <w:sz w:val="18"/>
                <w:szCs w:val="18"/>
              </w:rPr>
              <w:t xml:space="preserve">The Housing Needs Triage Officer serves as the first point of contact for households in housing need, providing initial advice, triaging inquiries, and facilitating access to relevant services. This role ensures that cases are efficiently directed, supports homelessness prevention efforts, and handles key administrative and invoicing responsibilities within the Housing Needs and Options Service. </w:t>
            </w:r>
          </w:p>
          <w:p w14:paraId="53C50443" w14:textId="3B895DCC" w:rsidR="001F578B" w:rsidRPr="009F4B42" w:rsidRDefault="001F578B" w:rsidP="0053773C">
            <w:pPr>
              <w:spacing w:before="80" w:after="80"/>
              <w:rPr>
                <w:rFonts w:ascii="Trebuchet MS" w:hAnsi="Trebuchet MS" w:cs="Arial"/>
                <w:sz w:val="18"/>
                <w:szCs w:val="18"/>
              </w:rPr>
            </w:pP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1E545F7F" w:rsidR="00947E38" w:rsidRPr="00E61A0B" w:rsidRDefault="007871EF" w:rsidP="0053773C">
            <w:pPr>
              <w:spacing w:before="80" w:after="80"/>
              <w:rPr>
                <w:rFonts w:ascii="Trebuchet MS" w:hAnsi="Trebuchet MS" w:cs="Arial"/>
                <w:sz w:val="18"/>
                <w:szCs w:val="18"/>
              </w:rPr>
            </w:pPr>
            <w:r w:rsidRPr="00E61A0B">
              <w:rPr>
                <w:rFonts w:ascii="Trebuchet MS" w:hAnsi="Trebuchet MS"/>
                <w:sz w:val="18"/>
                <w:szCs w:val="18"/>
              </w:rPr>
              <w:t xml:space="preserve">The post holder will report directly to </w:t>
            </w:r>
            <w:r w:rsidR="00BB0D48">
              <w:rPr>
                <w:rFonts w:ascii="Trebuchet MS" w:hAnsi="Trebuchet MS"/>
                <w:sz w:val="18"/>
                <w:szCs w:val="18"/>
              </w:rPr>
              <w:t>Allocations</w:t>
            </w:r>
            <w:r w:rsidRPr="00E61A0B">
              <w:rPr>
                <w:rFonts w:ascii="Trebuchet MS" w:hAnsi="Trebuchet MS"/>
                <w:sz w:val="18"/>
                <w:szCs w:val="18"/>
              </w:rPr>
              <w:t xml:space="preserve"> Team Leader and will receive ongoing and regular support and supervision which will include 6 weekly one to one sessions.</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298BB6AB" w:rsidR="00947E38" w:rsidRPr="00E61A0B" w:rsidRDefault="00295328" w:rsidP="0053773C">
            <w:pPr>
              <w:spacing w:before="80" w:after="80"/>
              <w:rPr>
                <w:rFonts w:ascii="Trebuchet MS" w:hAnsi="Trebuchet MS" w:cs="Arial"/>
                <w:sz w:val="18"/>
                <w:szCs w:val="18"/>
              </w:rPr>
            </w:pPr>
            <w:r w:rsidRPr="00E61A0B">
              <w:rPr>
                <w:rFonts w:ascii="Trebuchet MS" w:hAnsi="Trebuchet MS" w:cs="Arial"/>
                <w:sz w:val="18"/>
                <w:szCs w:val="18"/>
              </w:rPr>
              <w:t>None</w:t>
            </w:r>
          </w:p>
        </w:tc>
      </w:tr>
      <w:tr w:rsidR="00E61A0B" w:rsidRPr="007D0B2E" w14:paraId="4FF91C11" w14:textId="77777777" w:rsidTr="00D93630">
        <w:trPr>
          <w:trHeight w:val="697"/>
        </w:trPr>
        <w:tc>
          <w:tcPr>
            <w:tcW w:w="2835" w:type="dxa"/>
            <w:vAlign w:val="center"/>
          </w:tcPr>
          <w:p w14:paraId="51254F0C" w14:textId="5F0C791B" w:rsidR="00E61A0B" w:rsidRPr="00D540C9" w:rsidRDefault="00E61A0B" w:rsidP="00E61A0B">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281AF2C1" w14:textId="77777777" w:rsidR="00224AC9" w:rsidRPr="00224AC9" w:rsidRDefault="00224AC9" w:rsidP="00224AC9">
            <w:pPr>
              <w:spacing w:after="30"/>
              <w:rPr>
                <w:rFonts w:ascii="Trebuchet MS" w:hAnsi="Trebuchet MS"/>
                <w:sz w:val="18"/>
                <w:szCs w:val="18"/>
              </w:rPr>
            </w:pPr>
            <w:r w:rsidRPr="00224AC9">
              <w:rPr>
                <w:rFonts w:ascii="Trebuchet MS" w:hAnsi="Trebuchet MS"/>
                <w:sz w:val="18"/>
                <w:szCs w:val="18"/>
              </w:rPr>
              <w:t xml:space="preserve">Internal Council services including Children’s Social Care, Adults Social Care, Housing </w:t>
            </w:r>
          </w:p>
          <w:p w14:paraId="2CDF9D4C" w14:textId="77777777" w:rsidR="00224AC9" w:rsidRPr="00224AC9" w:rsidRDefault="00224AC9" w:rsidP="00224AC9">
            <w:pPr>
              <w:spacing w:after="30"/>
              <w:rPr>
                <w:rFonts w:ascii="Trebuchet MS" w:hAnsi="Trebuchet MS"/>
                <w:sz w:val="18"/>
                <w:szCs w:val="18"/>
              </w:rPr>
            </w:pPr>
            <w:r w:rsidRPr="00224AC9">
              <w:rPr>
                <w:rFonts w:ascii="Trebuchet MS" w:hAnsi="Trebuchet MS"/>
                <w:sz w:val="18"/>
                <w:szCs w:val="18"/>
              </w:rPr>
              <w:t xml:space="preserve">Management, Rents, Assets, Environmental Health, external services including Two Saints </w:t>
            </w:r>
          </w:p>
          <w:p w14:paraId="19A23584" w14:textId="77777777" w:rsidR="00224AC9" w:rsidRDefault="00224AC9" w:rsidP="00224AC9">
            <w:pPr>
              <w:spacing w:after="101" w:line="289" w:lineRule="auto"/>
            </w:pPr>
            <w:r w:rsidRPr="00224AC9">
              <w:rPr>
                <w:rFonts w:ascii="Trebuchet MS" w:hAnsi="Trebuchet MS"/>
                <w:sz w:val="18"/>
                <w:szCs w:val="18"/>
              </w:rPr>
              <w:lastRenderedPageBreak/>
              <w:t>Outreach Service, Health Services including Community Mental Health Services, Domestic Abuse Services, Drug and Alcohol support services, Police, Probation, Department for Work and Pensions, Immigration services, voluntary sector</w:t>
            </w:r>
            <w:r>
              <w:rPr>
                <w:sz w:val="20"/>
              </w:rPr>
              <w:t xml:space="preserve">. </w:t>
            </w:r>
          </w:p>
          <w:p w14:paraId="1F5661F8" w14:textId="1DC183B5" w:rsidR="00E61A0B" w:rsidRPr="00E61A0B" w:rsidRDefault="00E61A0B" w:rsidP="00224AC9">
            <w:pPr>
              <w:pStyle w:val="RequirementsList"/>
              <w:numPr>
                <w:ilvl w:val="0"/>
                <w:numId w:val="0"/>
              </w:numPr>
              <w:rPr>
                <w:rFonts w:ascii="Trebuchet MS" w:hAnsi="Trebuchet MS" w:cs="Arial"/>
                <w:sz w:val="18"/>
                <w:szCs w:val="18"/>
              </w:rPr>
            </w:pPr>
          </w:p>
        </w:tc>
      </w:tr>
      <w:bookmarkEnd w:id="1"/>
    </w:tbl>
    <w:p w14:paraId="28138DFB" w14:textId="07DE0468" w:rsidR="00D46EEA" w:rsidRDefault="00D46EEA" w:rsidP="001E3DF2">
      <w:pPr>
        <w:rPr>
          <w:sz w:val="20"/>
          <w:szCs w:val="16"/>
        </w:rPr>
      </w:pPr>
    </w:p>
    <w:p w14:paraId="7909DABE" w14:textId="77777777" w:rsidR="00820EA9" w:rsidRPr="007D0B2E" w:rsidRDefault="00820EA9"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224AC9">
        <w:trPr>
          <w:trHeight w:val="614"/>
        </w:trPr>
        <w:tc>
          <w:tcPr>
            <w:tcW w:w="10139" w:type="dxa"/>
            <w:vAlign w:val="center"/>
          </w:tcPr>
          <w:p w14:paraId="25B81412" w14:textId="2A8C0500" w:rsidR="001E3DF2" w:rsidRPr="00D540C9" w:rsidRDefault="00BE3C71" w:rsidP="001E3DF2">
            <w:pPr>
              <w:spacing w:before="80" w:after="80"/>
              <w:ind w:right="-108"/>
              <w:rPr>
                <w:rFonts w:ascii="Trebuchet MS" w:hAnsi="Trebuchet MS" w:cs="Arial"/>
                <w:sz w:val="18"/>
                <w:szCs w:val="18"/>
              </w:rPr>
            </w:pPr>
            <w:r>
              <w:rPr>
                <w:rFonts w:ascii="Trebuchet MS" w:hAnsi="Trebuchet MS" w:cs="Arial"/>
                <w:sz w:val="18"/>
                <w:szCs w:val="18"/>
              </w:rPr>
              <w:t>None</w:t>
            </w: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3D267313" w14:textId="77777777" w:rsidR="00ED5DA5" w:rsidRPr="00ED5DA5" w:rsidRDefault="00ED5DA5" w:rsidP="00ED5DA5">
            <w:pPr>
              <w:spacing w:after="131"/>
              <w:ind w:left="2"/>
              <w:rPr>
                <w:rFonts w:ascii="Trebuchet MS" w:hAnsi="Trebuchet MS"/>
                <w:sz w:val="18"/>
                <w:szCs w:val="18"/>
              </w:rPr>
            </w:pPr>
            <w:r w:rsidRPr="00ED5DA5">
              <w:rPr>
                <w:rFonts w:ascii="Trebuchet MS" w:hAnsi="Trebuchet MS"/>
                <w:sz w:val="18"/>
                <w:szCs w:val="18"/>
              </w:rPr>
              <w:t xml:space="preserve">Enhanced DBS check required. </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5ED966A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48502F7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22D81829"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596715F3"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73DB19A4"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33A55133" w:rsidR="002A250F" w:rsidRPr="00D540C9" w:rsidRDefault="00ED5DA5" w:rsidP="0053773C">
            <w:pPr>
              <w:spacing w:before="80" w:after="80"/>
              <w:rPr>
                <w:rFonts w:ascii="Trebuchet MS" w:hAnsi="Trebuchet MS" w:cs="Arial"/>
                <w:sz w:val="18"/>
                <w:szCs w:val="18"/>
                <w:highlight w:val="yellow"/>
              </w:rPr>
            </w:pPr>
            <w:r>
              <w:rPr>
                <w:rFonts w:ascii="Trebuchet MS" w:hAnsi="Trebuchet MS" w:cs="Arial"/>
                <w:sz w:val="18"/>
                <w:szCs w:val="18"/>
              </w:rPr>
              <w:t>No</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21FA5B00"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314F746C"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26D47ECF"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78D7FD1D"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5A428C52"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412AC566"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099C74A4"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23615AFF"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7F516DB5"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lastRenderedPageBreak/>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37B44C17"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75C36293" w:rsidR="009655F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0262C4D"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Yes</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04DD8E9B"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None</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AE8EDB8"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78483BA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Yes</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75200BD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1C32CA7E"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0BC3A3DB"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70561709" w:rsidR="00756603" w:rsidRPr="008143AC" w:rsidRDefault="008143AC" w:rsidP="0053773C">
            <w:pPr>
              <w:spacing w:before="80" w:after="80"/>
              <w:rPr>
                <w:rFonts w:ascii="Trebuchet MS" w:hAnsi="Trebuchet MS" w:cs="Arial"/>
                <w:sz w:val="18"/>
                <w:szCs w:val="18"/>
              </w:rPr>
            </w:pPr>
            <w:r w:rsidRPr="008143AC">
              <w:rPr>
                <w:rFonts w:ascii="Trebuchet MS" w:hAnsi="Trebuchet MS" w:cs="Arial"/>
                <w:sz w:val="18"/>
                <w:szCs w:val="18"/>
              </w:rPr>
              <w:t>No</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439A34CF" w:rsidR="00507C5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69CBD34" w:rsidR="007D5020" w:rsidRPr="00D540C9" w:rsidRDefault="008143AC" w:rsidP="0053773C">
            <w:pPr>
              <w:spacing w:before="80" w:after="80"/>
              <w:rPr>
                <w:rFonts w:ascii="Trebuchet MS" w:hAnsi="Trebuchet MS" w:cs="Arial"/>
                <w:sz w:val="18"/>
                <w:szCs w:val="18"/>
              </w:rPr>
            </w:pPr>
            <w:r>
              <w:rPr>
                <w:rFonts w:ascii="Trebuchet MS" w:hAnsi="Trebuchet MS" w:cs="Arial"/>
                <w:sz w:val="18"/>
                <w:szCs w:val="18"/>
              </w:rPr>
              <w:t>Enhanced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lastRenderedPageBreak/>
              <w:t>Date of Evaluation:</w:t>
            </w:r>
          </w:p>
        </w:tc>
        <w:tc>
          <w:tcPr>
            <w:tcW w:w="5528" w:type="dxa"/>
            <w:vAlign w:val="center"/>
          </w:tcPr>
          <w:p w14:paraId="25C316C7" w14:textId="4ED3D517" w:rsidR="00FA4B5D" w:rsidRPr="00D540C9" w:rsidRDefault="002557E7" w:rsidP="0053773C">
            <w:pPr>
              <w:spacing w:before="80" w:after="80"/>
              <w:rPr>
                <w:rFonts w:ascii="Trebuchet MS" w:hAnsi="Trebuchet MS" w:cs="Arial"/>
                <w:sz w:val="18"/>
                <w:szCs w:val="18"/>
              </w:rPr>
            </w:pPr>
            <w:r>
              <w:rPr>
                <w:rFonts w:ascii="Trebuchet MS" w:hAnsi="Trebuchet MS" w:cs="Arial"/>
                <w:sz w:val="18"/>
                <w:szCs w:val="18"/>
              </w:rPr>
              <w:t>16</w:t>
            </w:r>
            <w:r w:rsidR="0073663F">
              <w:rPr>
                <w:rFonts w:ascii="Trebuchet MS" w:hAnsi="Trebuchet MS" w:cs="Arial"/>
                <w:sz w:val="18"/>
                <w:szCs w:val="18"/>
              </w:rPr>
              <w:t>/0</w:t>
            </w:r>
            <w:r>
              <w:rPr>
                <w:rFonts w:ascii="Trebuchet MS" w:hAnsi="Trebuchet MS" w:cs="Arial"/>
                <w:sz w:val="18"/>
                <w:szCs w:val="18"/>
              </w:rPr>
              <w:t>1</w:t>
            </w:r>
            <w:r w:rsidR="0073663F">
              <w:rPr>
                <w:rFonts w:ascii="Trebuchet MS" w:hAnsi="Trebuchet MS" w:cs="Arial"/>
                <w:sz w:val="18"/>
                <w:szCs w:val="18"/>
              </w:rPr>
              <w:t>/202</w:t>
            </w:r>
            <w:r>
              <w:rPr>
                <w:rFonts w:ascii="Trebuchet MS" w:hAnsi="Trebuchet MS" w:cs="Arial"/>
                <w:sz w:val="18"/>
                <w:szCs w:val="18"/>
              </w:rPr>
              <w:t>6</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54401856" w:rsidR="00FA4B5D" w:rsidRPr="00D540C9" w:rsidRDefault="00FA4B5D" w:rsidP="0053773C">
            <w:pPr>
              <w:spacing w:before="80" w:after="80"/>
              <w:rPr>
                <w:rFonts w:ascii="Trebuchet MS" w:hAnsi="Trebuchet MS" w:cs="Arial"/>
                <w:sz w:val="18"/>
                <w:szCs w:val="18"/>
              </w:rPr>
            </w:pP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4598" w14:textId="77777777" w:rsidR="00743A28" w:rsidRDefault="00743A28">
      <w:r>
        <w:separator/>
      </w:r>
    </w:p>
  </w:endnote>
  <w:endnote w:type="continuationSeparator" w:id="0">
    <w:p w14:paraId="64D32D18" w14:textId="77777777" w:rsidR="00743A28" w:rsidRDefault="00743A28">
      <w:r>
        <w:continuationSeparator/>
      </w:r>
    </w:p>
  </w:endnote>
  <w:endnote w:type="continuationNotice" w:id="1">
    <w:p w14:paraId="0B58E1B6" w14:textId="77777777" w:rsidR="00743A28" w:rsidRDefault="00743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24A3" w14:textId="77777777" w:rsidR="00743A28" w:rsidRDefault="00743A28">
      <w:r>
        <w:separator/>
      </w:r>
    </w:p>
  </w:footnote>
  <w:footnote w:type="continuationSeparator" w:id="0">
    <w:p w14:paraId="1A6C0321" w14:textId="77777777" w:rsidR="00743A28" w:rsidRDefault="00743A28">
      <w:r>
        <w:continuationSeparator/>
      </w:r>
    </w:p>
  </w:footnote>
  <w:footnote w:type="continuationNotice" w:id="1">
    <w:p w14:paraId="4A21C65B" w14:textId="77777777" w:rsidR="00743A28" w:rsidRDefault="00743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4D3"/>
    <w:rsid w:val="000139ED"/>
    <w:rsid w:val="00024121"/>
    <w:rsid w:val="00024164"/>
    <w:rsid w:val="00027A91"/>
    <w:rsid w:val="00042DA2"/>
    <w:rsid w:val="00045E98"/>
    <w:rsid w:val="000549C1"/>
    <w:rsid w:val="000555E2"/>
    <w:rsid w:val="00056F5F"/>
    <w:rsid w:val="0006374F"/>
    <w:rsid w:val="00063D49"/>
    <w:rsid w:val="00064880"/>
    <w:rsid w:val="000653DF"/>
    <w:rsid w:val="00070625"/>
    <w:rsid w:val="00077BB0"/>
    <w:rsid w:val="0008463E"/>
    <w:rsid w:val="00086174"/>
    <w:rsid w:val="00090634"/>
    <w:rsid w:val="000969F5"/>
    <w:rsid w:val="000A4AB1"/>
    <w:rsid w:val="000A52C1"/>
    <w:rsid w:val="000B2114"/>
    <w:rsid w:val="000B3118"/>
    <w:rsid w:val="000B6536"/>
    <w:rsid w:val="000C0D99"/>
    <w:rsid w:val="000C1D75"/>
    <w:rsid w:val="000D1045"/>
    <w:rsid w:val="000D2FA1"/>
    <w:rsid w:val="000D4490"/>
    <w:rsid w:val="000E4D9E"/>
    <w:rsid w:val="000E74D2"/>
    <w:rsid w:val="000F0D8E"/>
    <w:rsid w:val="000F4EBD"/>
    <w:rsid w:val="001113AA"/>
    <w:rsid w:val="00115235"/>
    <w:rsid w:val="001163E1"/>
    <w:rsid w:val="00127185"/>
    <w:rsid w:val="00134FA5"/>
    <w:rsid w:val="001401A2"/>
    <w:rsid w:val="001530E0"/>
    <w:rsid w:val="00154148"/>
    <w:rsid w:val="001544A5"/>
    <w:rsid w:val="00155203"/>
    <w:rsid w:val="00156BE2"/>
    <w:rsid w:val="00162ECE"/>
    <w:rsid w:val="001653D7"/>
    <w:rsid w:val="00166B04"/>
    <w:rsid w:val="00171E59"/>
    <w:rsid w:val="00172EF8"/>
    <w:rsid w:val="001760FE"/>
    <w:rsid w:val="001764FC"/>
    <w:rsid w:val="001765E1"/>
    <w:rsid w:val="00181730"/>
    <w:rsid w:val="001821AE"/>
    <w:rsid w:val="001869C1"/>
    <w:rsid w:val="00186EE1"/>
    <w:rsid w:val="001906A8"/>
    <w:rsid w:val="00190DE8"/>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24AC9"/>
    <w:rsid w:val="00225EBD"/>
    <w:rsid w:val="0023072F"/>
    <w:rsid w:val="0025026A"/>
    <w:rsid w:val="00250819"/>
    <w:rsid w:val="00254804"/>
    <w:rsid w:val="002557E7"/>
    <w:rsid w:val="00261FC8"/>
    <w:rsid w:val="00270C60"/>
    <w:rsid w:val="00271B11"/>
    <w:rsid w:val="0027387A"/>
    <w:rsid w:val="00277081"/>
    <w:rsid w:val="00281C39"/>
    <w:rsid w:val="00282247"/>
    <w:rsid w:val="002834AD"/>
    <w:rsid w:val="0029282A"/>
    <w:rsid w:val="00295328"/>
    <w:rsid w:val="002963F1"/>
    <w:rsid w:val="002A00FC"/>
    <w:rsid w:val="002A04E9"/>
    <w:rsid w:val="002A250F"/>
    <w:rsid w:val="002A348F"/>
    <w:rsid w:val="002A3766"/>
    <w:rsid w:val="002B481E"/>
    <w:rsid w:val="002B4DBC"/>
    <w:rsid w:val="002C5B1D"/>
    <w:rsid w:val="002D06A0"/>
    <w:rsid w:val="002E0D88"/>
    <w:rsid w:val="002E153A"/>
    <w:rsid w:val="0030069B"/>
    <w:rsid w:val="00301722"/>
    <w:rsid w:val="003045BC"/>
    <w:rsid w:val="0030489D"/>
    <w:rsid w:val="00313F14"/>
    <w:rsid w:val="003145FC"/>
    <w:rsid w:val="00324A94"/>
    <w:rsid w:val="00325195"/>
    <w:rsid w:val="003270B2"/>
    <w:rsid w:val="00331360"/>
    <w:rsid w:val="00337D4A"/>
    <w:rsid w:val="003427F2"/>
    <w:rsid w:val="00345AA1"/>
    <w:rsid w:val="00356E11"/>
    <w:rsid w:val="00361814"/>
    <w:rsid w:val="0036330B"/>
    <w:rsid w:val="003657DF"/>
    <w:rsid w:val="003658B4"/>
    <w:rsid w:val="00376734"/>
    <w:rsid w:val="00377586"/>
    <w:rsid w:val="00377954"/>
    <w:rsid w:val="003812DD"/>
    <w:rsid w:val="00382D93"/>
    <w:rsid w:val="003833ED"/>
    <w:rsid w:val="00384F29"/>
    <w:rsid w:val="00391578"/>
    <w:rsid w:val="00393D6F"/>
    <w:rsid w:val="00395113"/>
    <w:rsid w:val="003A3E82"/>
    <w:rsid w:val="003B02C5"/>
    <w:rsid w:val="003B46CA"/>
    <w:rsid w:val="003C0FBF"/>
    <w:rsid w:val="003D1439"/>
    <w:rsid w:val="003D7D38"/>
    <w:rsid w:val="003E4068"/>
    <w:rsid w:val="003E4E2F"/>
    <w:rsid w:val="003F01A1"/>
    <w:rsid w:val="003F0F76"/>
    <w:rsid w:val="003F10DF"/>
    <w:rsid w:val="003F4BE4"/>
    <w:rsid w:val="003F6CE6"/>
    <w:rsid w:val="003F7606"/>
    <w:rsid w:val="004039C7"/>
    <w:rsid w:val="004074C9"/>
    <w:rsid w:val="004145D7"/>
    <w:rsid w:val="00421737"/>
    <w:rsid w:val="00424CDA"/>
    <w:rsid w:val="00431780"/>
    <w:rsid w:val="00432112"/>
    <w:rsid w:val="004333D7"/>
    <w:rsid w:val="00434059"/>
    <w:rsid w:val="00435F2C"/>
    <w:rsid w:val="0044514D"/>
    <w:rsid w:val="004570C3"/>
    <w:rsid w:val="0046052F"/>
    <w:rsid w:val="00462AC5"/>
    <w:rsid w:val="00474A4D"/>
    <w:rsid w:val="00483001"/>
    <w:rsid w:val="00484E46"/>
    <w:rsid w:val="00486A03"/>
    <w:rsid w:val="0048788B"/>
    <w:rsid w:val="0049122A"/>
    <w:rsid w:val="0049619F"/>
    <w:rsid w:val="0049778B"/>
    <w:rsid w:val="004A0EFC"/>
    <w:rsid w:val="004A1274"/>
    <w:rsid w:val="004B0C90"/>
    <w:rsid w:val="004B146B"/>
    <w:rsid w:val="004B4CDC"/>
    <w:rsid w:val="004C17BF"/>
    <w:rsid w:val="004C19FB"/>
    <w:rsid w:val="004C2040"/>
    <w:rsid w:val="004C66DE"/>
    <w:rsid w:val="004D51B8"/>
    <w:rsid w:val="004D5EDC"/>
    <w:rsid w:val="004E4081"/>
    <w:rsid w:val="004F15D8"/>
    <w:rsid w:val="004F1D1F"/>
    <w:rsid w:val="00500512"/>
    <w:rsid w:val="005066F5"/>
    <w:rsid w:val="00507C5F"/>
    <w:rsid w:val="00514430"/>
    <w:rsid w:val="005277BA"/>
    <w:rsid w:val="00536532"/>
    <w:rsid w:val="0053773C"/>
    <w:rsid w:val="0054351B"/>
    <w:rsid w:val="00557519"/>
    <w:rsid w:val="00557D25"/>
    <w:rsid w:val="00564337"/>
    <w:rsid w:val="00575602"/>
    <w:rsid w:val="005820E1"/>
    <w:rsid w:val="0058320D"/>
    <w:rsid w:val="00592F33"/>
    <w:rsid w:val="005955DF"/>
    <w:rsid w:val="005B10BD"/>
    <w:rsid w:val="005B229F"/>
    <w:rsid w:val="005B31E0"/>
    <w:rsid w:val="005B7EA5"/>
    <w:rsid w:val="005C334F"/>
    <w:rsid w:val="005C7225"/>
    <w:rsid w:val="005D6C9B"/>
    <w:rsid w:val="005E77C1"/>
    <w:rsid w:val="005E7CA3"/>
    <w:rsid w:val="005F4FC7"/>
    <w:rsid w:val="00601EE7"/>
    <w:rsid w:val="00603A71"/>
    <w:rsid w:val="006053E1"/>
    <w:rsid w:val="00605B25"/>
    <w:rsid w:val="00606283"/>
    <w:rsid w:val="006063F7"/>
    <w:rsid w:val="00613B0D"/>
    <w:rsid w:val="00614C69"/>
    <w:rsid w:val="0061611F"/>
    <w:rsid w:val="006222E0"/>
    <w:rsid w:val="00627CFD"/>
    <w:rsid w:val="0063056C"/>
    <w:rsid w:val="0063646E"/>
    <w:rsid w:val="00636B21"/>
    <w:rsid w:val="00636E02"/>
    <w:rsid w:val="00640F78"/>
    <w:rsid w:val="00642EC8"/>
    <w:rsid w:val="00643EBB"/>
    <w:rsid w:val="00646E3A"/>
    <w:rsid w:val="00647779"/>
    <w:rsid w:val="00650C26"/>
    <w:rsid w:val="00652EEF"/>
    <w:rsid w:val="00655010"/>
    <w:rsid w:val="00666D72"/>
    <w:rsid w:val="00670C84"/>
    <w:rsid w:val="00674AA2"/>
    <w:rsid w:val="00680CF9"/>
    <w:rsid w:val="0069736A"/>
    <w:rsid w:val="006A2169"/>
    <w:rsid w:val="006A25FC"/>
    <w:rsid w:val="006A458D"/>
    <w:rsid w:val="006A5B59"/>
    <w:rsid w:val="006B559C"/>
    <w:rsid w:val="006B7F6B"/>
    <w:rsid w:val="006C03FF"/>
    <w:rsid w:val="006C6DB6"/>
    <w:rsid w:val="006E2194"/>
    <w:rsid w:val="006E3947"/>
    <w:rsid w:val="006E6770"/>
    <w:rsid w:val="006F2BA3"/>
    <w:rsid w:val="00703194"/>
    <w:rsid w:val="007218D6"/>
    <w:rsid w:val="00731293"/>
    <w:rsid w:val="007327C8"/>
    <w:rsid w:val="0073663F"/>
    <w:rsid w:val="00736EC8"/>
    <w:rsid w:val="00740B18"/>
    <w:rsid w:val="00743777"/>
    <w:rsid w:val="00743A28"/>
    <w:rsid w:val="0074708A"/>
    <w:rsid w:val="00747ACA"/>
    <w:rsid w:val="00753A09"/>
    <w:rsid w:val="0075601D"/>
    <w:rsid w:val="00756603"/>
    <w:rsid w:val="007617BF"/>
    <w:rsid w:val="0076655B"/>
    <w:rsid w:val="00770CBB"/>
    <w:rsid w:val="007737B1"/>
    <w:rsid w:val="007810A9"/>
    <w:rsid w:val="00786EC8"/>
    <w:rsid w:val="007871EF"/>
    <w:rsid w:val="007873C3"/>
    <w:rsid w:val="007917E7"/>
    <w:rsid w:val="00792A8F"/>
    <w:rsid w:val="0079634A"/>
    <w:rsid w:val="007978E6"/>
    <w:rsid w:val="007A6C2A"/>
    <w:rsid w:val="007C15AB"/>
    <w:rsid w:val="007D0B2E"/>
    <w:rsid w:val="007D1F3A"/>
    <w:rsid w:val="007D29CD"/>
    <w:rsid w:val="007D4944"/>
    <w:rsid w:val="007D5020"/>
    <w:rsid w:val="007D77E3"/>
    <w:rsid w:val="007E66F6"/>
    <w:rsid w:val="007E7613"/>
    <w:rsid w:val="007F07F3"/>
    <w:rsid w:val="007F269A"/>
    <w:rsid w:val="00810B94"/>
    <w:rsid w:val="008114B4"/>
    <w:rsid w:val="00812159"/>
    <w:rsid w:val="008143AC"/>
    <w:rsid w:val="00814A72"/>
    <w:rsid w:val="00817FA8"/>
    <w:rsid w:val="00820EA9"/>
    <w:rsid w:val="00826A18"/>
    <w:rsid w:val="00834694"/>
    <w:rsid w:val="00835C81"/>
    <w:rsid w:val="00840253"/>
    <w:rsid w:val="00842386"/>
    <w:rsid w:val="00843161"/>
    <w:rsid w:val="00844523"/>
    <w:rsid w:val="00853ECB"/>
    <w:rsid w:val="00854BDF"/>
    <w:rsid w:val="008574C7"/>
    <w:rsid w:val="0087090A"/>
    <w:rsid w:val="00882B45"/>
    <w:rsid w:val="00891FB3"/>
    <w:rsid w:val="00894D75"/>
    <w:rsid w:val="008A447B"/>
    <w:rsid w:val="008A6207"/>
    <w:rsid w:val="008A6334"/>
    <w:rsid w:val="008A719A"/>
    <w:rsid w:val="008B2FD7"/>
    <w:rsid w:val="008C20F3"/>
    <w:rsid w:val="008C26F6"/>
    <w:rsid w:val="008D1062"/>
    <w:rsid w:val="008D2B69"/>
    <w:rsid w:val="008D4D4E"/>
    <w:rsid w:val="008D6923"/>
    <w:rsid w:val="008E6542"/>
    <w:rsid w:val="00903DC7"/>
    <w:rsid w:val="00905D93"/>
    <w:rsid w:val="00905E54"/>
    <w:rsid w:val="00911343"/>
    <w:rsid w:val="00926905"/>
    <w:rsid w:val="0093571E"/>
    <w:rsid w:val="00936595"/>
    <w:rsid w:val="00937563"/>
    <w:rsid w:val="00940E8E"/>
    <w:rsid w:val="00942532"/>
    <w:rsid w:val="00947A40"/>
    <w:rsid w:val="00947E38"/>
    <w:rsid w:val="00947E7A"/>
    <w:rsid w:val="00955384"/>
    <w:rsid w:val="009655FF"/>
    <w:rsid w:val="00965E99"/>
    <w:rsid w:val="00975B4C"/>
    <w:rsid w:val="00981A8B"/>
    <w:rsid w:val="009822A0"/>
    <w:rsid w:val="009850B5"/>
    <w:rsid w:val="009860BB"/>
    <w:rsid w:val="009916E5"/>
    <w:rsid w:val="009A1926"/>
    <w:rsid w:val="009A2387"/>
    <w:rsid w:val="009B1879"/>
    <w:rsid w:val="009B3DF2"/>
    <w:rsid w:val="009B6683"/>
    <w:rsid w:val="009B6F48"/>
    <w:rsid w:val="009B7F95"/>
    <w:rsid w:val="009C32D5"/>
    <w:rsid w:val="009C3306"/>
    <w:rsid w:val="009C3FCA"/>
    <w:rsid w:val="009C6E3F"/>
    <w:rsid w:val="009D070A"/>
    <w:rsid w:val="009D1803"/>
    <w:rsid w:val="009D4A59"/>
    <w:rsid w:val="009E04CF"/>
    <w:rsid w:val="009E06FC"/>
    <w:rsid w:val="009E0BF5"/>
    <w:rsid w:val="009F1E92"/>
    <w:rsid w:val="009F4B42"/>
    <w:rsid w:val="00A021F5"/>
    <w:rsid w:val="00A026A5"/>
    <w:rsid w:val="00A14F43"/>
    <w:rsid w:val="00A167AA"/>
    <w:rsid w:val="00A23BF3"/>
    <w:rsid w:val="00A27585"/>
    <w:rsid w:val="00A33DB7"/>
    <w:rsid w:val="00A36370"/>
    <w:rsid w:val="00A4170F"/>
    <w:rsid w:val="00A41E23"/>
    <w:rsid w:val="00A469D7"/>
    <w:rsid w:val="00A476E6"/>
    <w:rsid w:val="00A512F0"/>
    <w:rsid w:val="00A55794"/>
    <w:rsid w:val="00A67566"/>
    <w:rsid w:val="00A70348"/>
    <w:rsid w:val="00A77DF6"/>
    <w:rsid w:val="00A858BD"/>
    <w:rsid w:val="00A87649"/>
    <w:rsid w:val="00A92CF8"/>
    <w:rsid w:val="00A94B7E"/>
    <w:rsid w:val="00A978F3"/>
    <w:rsid w:val="00AA08C8"/>
    <w:rsid w:val="00AA2A63"/>
    <w:rsid w:val="00AA309B"/>
    <w:rsid w:val="00AB1AE0"/>
    <w:rsid w:val="00AD0BF2"/>
    <w:rsid w:val="00AD106B"/>
    <w:rsid w:val="00AD72E7"/>
    <w:rsid w:val="00AD7AB4"/>
    <w:rsid w:val="00AE05EB"/>
    <w:rsid w:val="00AE44EF"/>
    <w:rsid w:val="00AF29C9"/>
    <w:rsid w:val="00B05847"/>
    <w:rsid w:val="00B10E11"/>
    <w:rsid w:val="00B139AA"/>
    <w:rsid w:val="00B13B28"/>
    <w:rsid w:val="00B13FBE"/>
    <w:rsid w:val="00B23991"/>
    <w:rsid w:val="00B316C6"/>
    <w:rsid w:val="00B406E1"/>
    <w:rsid w:val="00B43248"/>
    <w:rsid w:val="00B44FEB"/>
    <w:rsid w:val="00B45F42"/>
    <w:rsid w:val="00B47D2C"/>
    <w:rsid w:val="00B62635"/>
    <w:rsid w:val="00B71AB0"/>
    <w:rsid w:val="00B7328D"/>
    <w:rsid w:val="00B734B8"/>
    <w:rsid w:val="00B77DC6"/>
    <w:rsid w:val="00B90052"/>
    <w:rsid w:val="00B93036"/>
    <w:rsid w:val="00B93B1D"/>
    <w:rsid w:val="00B9585A"/>
    <w:rsid w:val="00B961CF"/>
    <w:rsid w:val="00BA0D5B"/>
    <w:rsid w:val="00BA6484"/>
    <w:rsid w:val="00BB0D48"/>
    <w:rsid w:val="00BC44D2"/>
    <w:rsid w:val="00BD2CD9"/>
    <w:rsid w:val="00BD4D8D"/>
    <w:rsid w:val="00BE1843"/>
    <w:rsid w:val="00BE3C71"/>
    <w:rsid w:val="00BE4B57"/>
    <w:rsid w:val="00BF06B6"/>
    <w:rsid w:val="00BF5405"/>
    <w:rsid w:val="00BF5B27"/>
    <w:rsid w:val="00C0686A"/>
    <w:rsid w:val="00C127B7"/>
    <w:rsid w:val="00C13241"/>
    <w:rsid w:val="00C30780"/>
    <w:rsid w:val="00C33AAB"/>
    <w:rsid w:val="00C34CEB"/>
    <w:rsid w:val="00C40677"/>
    <w:rsid w:val="00C442A1"/>
    <w:rsid w:val="00C626D3"/>
    <w:rsid w:val="00C72488"/>
    <w:rsid w:val="00C8273A"/>
    <w:rsid w:val="00C87B90"/>
    <w:rsid w:val="00C90C5C"/>
    <w:rsid w:val="00C91B47"/>
    <w:rsid w:val="00C953E7"/>
    <w:rsid w:val="00CA0BB8"/>
    <w:rsid w:val="00CA579E"/>
    <w:rsid w:val="00CB3762"/>
    <w:rsid w:val="00CC1B87"/>
    <w:rsid w:val="00CC20AF"/>
    <w:rsid w:val="00CC2B42"/>
    <w:rsid w:val="00CD35A4"/>
    <w:rsid w:val="00CD4484"/>
    <w:rsid w:val="00CE2DF0"/>
    <w:rsid w:val="00CE731F"/>
    <w:rsid w:val="00CF01ED"/>
    <w:rsid w:val="00CF7F72"/>
    <w:rsid w:val="00D031F4"/>
    <w:rsid w:val="00D15831"/>
    <w:rsid w:val="00D16A11"/>
    <w:rsid w:val="00D177CE"/>
    <w:rsid w:val="00D23BAC"/>
    <w:rsid w:val="00D23EA6"/>
    <w:rsid w:val="00D24759"/>
    <w:rsid w:val="00D26B9F"/>
    <w:rsid w:val="00D26D59"/>
    <w:rsid w:val="00D32D75"/>
    <w:rsid w:val="00D4068C"/>
    <w:rsid w:val="00D45ED5"/>
    <w:rsid w:val="00D46EEA"/>
    <w:rsid w:val="00D540C9"/>
    <w:rsid w:val="00D70743"/>
    <w:rsid w:val="00D70EA8"/>
    <w:rsid w:val="00D774C9"/>
    <w:rsid w:val="00D8525C"/>
    <w:rsid w:val="00D86518"/>
    <w:rsid w:val="00D87D08"/>
    <w:rsid w:val="00D91066"/>
    <w:rsid w:val="00D917C1"/>
    <w:rsid w:val="00D96D63"/>
    <w:rsid w:val="00DA12A4"/>
    <w:rsid w:val="00DB1103"/>
    <w:rsid w:val="00DB51A6"/>
    <w:rsid w:val="00DB56ED"/>
    <w:rsid w:val="00DB625C"/>
    <w:rsid w:val="00DC07F6"/>
    <w:rsid w:val="00DC3BF8"/>
    <w:rsid w:val="00DC46AB"/>
    <w:rsid w:val="00DE3015"/>
    <w:rsid w:val="00DE45E0"/>
    <w:rsid w:val="00DF1D97"/>
    <w:rsid w:val="00DF2552"/>
    <w:rsid w:val="00DF57DE"/>
    <w:rsid w:val="00E05171"/>
    <w:rsid w:val="00E1158D"/>
    <w:rsid w:val="00E130E5"/>
    <w:rsid w:val="00E14700"/>
    <w:rsid w:val="00E14977"/>
    <w:rsid w:val="00E15362"/>
    <w:rsid w:val="00E270FE"/>
    <w:rsid w:val="00E302D2"/>
    <w:rsid w:val="00E30A0E"/>
    <w:rsid w:val="00E3208C"/>
    <w:rsid w:val="00E35FD7"/>
    <w:rsid w:val="00E4055F"/>
    <w:rsid w:val="00E4109C"/>
    <w:rsid w:val="00E471FC"/>
    <w:rsid w:val="00E517CA"/>
    <w:rsid w:val="00E53043"/>
    <w:rsid w:val="00E61A0B"/>
    <w:rsid w:val="00E67950"/>
    <w:rsid w:val="00E70783"/>
    <w:rsid w:val="00E74C88"/>
    <w:rsid w:val="00E771BB"/>
    <w:rsid w:val="00E7767C"/>
    <w:rsid w:val="00E84717"/>
    <w:rsid w:val="00E85903"/>
    <w:rsid w:val="00E9153E"/>
    <w:rsid w:val="00E91ABE"/>
    <w:rsid w:val="00E94CA4"/>
    <w:rsid w:val="00E96486"/>
    <w:rsid w:val="00E9701A"/>
    <w:rsid w:val="00EA090E"/>
    <w:rsid w:val="00EA1425"/>
    <w:rsid w:val="00EA328B"/>
    <w:rsid w:val="00EB17F8"/>
    <w:rsid w:val="00EB4204"/>
    <w:rsid w:val="00EC2932"/>
    <w:rsid w:val="00EC3455"/>
    <w:rsid w:val="00EC69E9"/>
    <w:rsid w:val="00ED2EE2"/>
    <w:rsid w:val="00ED396B"/>
    <w:rsid w:val="00ED5DA5"/>
    <w:rsid w:val="00ED7D7D"/>
    <w:rsid w:val="00EE3294"/>
    <w:rsid w:val="00EE4BC3"/>
    <w:rsid w:val="00F0028D"/>
    <w:rsid w:val="00F06F64"/>
    <w:rsid w:val="00F12256"/>
    <w:rsid w:val="00F15A61"/>
    <w:rsid w:val="00F2095F"/>
    <w:rsid w:val="00F20AC9"/>
    <w:rsid w:val="00F2104F"/>
    <w:rsid w:val="00F242DF"/>
    <w:rsid w:val="00F272BE"/>
    <w:rsid w:val="00F33341"/>
    <w:rsid w:val="00F3789F"/>
    <w:rsid w:val="00F42375"/>
    <w:rsid w:val="00F42E99"/>
    <w:rsid w:val="00F446A0"/>
    <w:rsid w:val="00F44DD0"/>
    <w:rsid w:val="00F44E35"/>
    <w:rsid w:val="00F5316A"/>
    <w:rsid w:val="00F57AF2"/>
    <w:rsid w:val="00F57E54"/>
    <w:rsid w:val="00F61841"/>
    <w:rsid w:val="00F6338B"/>
    <w:rsid w:val="00F72F5C"/>
    <w:rsid w:val="00F80905"/>
    <w:rsid w:val="00F8185C"/>
    <w:rsid w:val="00F81C1D"/>
    <w:rsid w:val="00F84906"/>
    <w:rsid w:val="00F92D76"/>
    <w:rsid w:val="00F93149"/>
    <w:rsid w:val="00F97BE0"/>
    <w:rsid w:val="00FA4B5D"/>
    <w:rsid w:val="00FB196F"/>
    <w:rsid w:val="00FB6E0B"/>
    <w:rsid w:val="00FC1CA5"/>
    <w:rsid w:val="00FC2BF8"/>
    <w:rsid w:val="00FD2738"/>
    <w:rsid w:val="00FD3A21"/>
    <w:rsid w:val="00FD6B4A"/>
    <w:rsid w:val="00FF20F6"/>
    <w:rsid w:val="00FF476B"/>
    <w:rsid w:val="00FF799A"/>
    <w:rsid w:val="066F1949"/>
    <w:rsid w:val="0AC6240F"/>
    <w:rsid w:val="13FAFBC9"/>
    <w:rsid w:val="14A7B63B"/>
    <w:rsid w:val="17375AA5"/>
    <w:rsid w:val="1A7C54F9"/>
    <w:rsid w:val="1B940D25"/>
    <w:rsid w:val="1C39550B"/>
    <w:rsid w:val="1CD0968E"/>
    <w:rsid w:val="1D052CB5"/>
    <w:rsid w:val="1F767AB2"/>
    <w:rsid w:val="25FE79B6"/>
    <w:rsid w:val="2821D1DA"/>
    <w:rsid w:val="2E7F14E3"/>
    <w:rsid w:val="31ABEF91"/>
    <w:rsid w:val="369A08D2"/>
    <w:rsid w:val="37824F5C"/>
    <w:rsid w:val="3AE0BBBA"/>
    <w:rsid w:val="3D92616D"/>
    <w:rsid w:val="4A09E9FA"/>
    <w:rsid w:val="4A5E8FDD"/>
    <w:rsid w:val="4A7D2B85"/>
    <w:rsid w:val="4E4E5491"/>
    <w:rsid w:val="50CA00CE"/>
    <w:rsid w:val="5B6ABED0"/>
    <w:rsid w:val="62D072FE"/>
    <w:rsid w:val="63B1F91C"/>
    <w:rsid w:val="64E74722"/>
    <w:rsid w:val="650DBD54"/>
    <w:rsid w:val="65413055"/>
    <w:rsid w:val="656CF87A"/>
    <w:rsid w:val="6696EC34"/>
    <w:rsid w:val="67B6E0FC"/>
    <w:rsid w:val="67F589DC"/>
    <w:rsid w:val="68E5E220"/>
    <w:rsid w:val="69973C50"/>
    <w:rsid w:val="71C1FB79"/>
    <w:rsid w:val="77280A79"/>
    <w:rsid w:val="781CCED4"/>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2AA0CDD-41F1-46BF-A11F-8E60DDB8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8281</CharactersWithSpaces>
  <SharedDoc>false</SharedDoc>
  <HLinks>
    <vt:vector size="6" baseType="variant">
      <vt:variant>
        <vt:i4>5963788</vt:i4>
      </vt:variant>
      <vt:variant>
        <vt:i4>0</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Kerry Flynn</cp:lastModifiedBy>
  <cp:revision>2</cp:revision>
  <cp:lastPrinted>2010-03-26T09:30:00Z</cp:lastPrinted>
  <dcterms:created xsi:type="dcterms:W3CDTF">2026-07-07T14:08:00Z</dcterms:created>
  <dcterms:modified xsi:type="dcterms:W3CDTF">2026-07-07T14:08:00Z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