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6" w:space="0" w:color="41178B"/>
          <w:left w:val="single" w:sz="16" w:space="0" w:color="41178B"/>
          <w:bottom w:val="single" w:sz="16" w:space="0" w:color="41178B"/>
          <w:right w:val="single" w:sz="16" w:space="0" w:color="41178B"/>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666"/>
      </w:tblGrid>
      <w:tr w:rsidR="00945574" w14:paraId="74DB1131" w14:textId="77777777" w:rsidTr="58454F9B">
        <w:tc>
          <w:tcPr>
            <w:tcW w:w="0" w:type="auto"/>
            <w:shd w:val="clear" w:color="auto" w:fill="EEE9F7"/>
            <w:tcMar>
              <w:top w:w="200" w:type="dxa"/>
              <w:left w:w="260" w:type="dxa"/>
              <w:bottom w:w="200" w:type="dxa"/>
              <w:right w:w="260" w:type="dxa"/>
            </w:tcMar>
          </w:tcPr>
          <w:p w14:paraId="2B477E19" w14:textId="77777777" w:rsidR="00945574" w:rsidRDefault="00C6493C">
            <w:pPr>
              <w:spacing w:after="60"/>
            </w:pPr>
            <w:r>
              <w:rPr>
                <w:b/>
                <w:bCs/>
                <w:color w:val="41178B"/>
                <w:spacing w:val="10"/>
                <w:sz w:val="18"/>
                <w:szCs w:val="18"/>
              </w:rPr>
              <w:t>JOB DESCRIPTION</w:t>
            </w:r>
          </w:p>
          <w:p w14:paraId="70BD5733" w14:textId="4643B651" w:rsidR="00945574" w:rsidRDefault="00612C14">
            <w:pPr>
              <w:spacing w:after="60"/>
            </w:pPr>
            <w:r>
              <w:rPr>
                <w:b/>
                <w:bCs/>
                <w:color w:val="41178B"/>
                <w:sz w:val="44"/>
                <w:szCs w:val="44"/>
              </w:rPr>
              <w:t>School Office Receptionist</w:t>
            </w:r>
          </w:p>
          <w:p w14:paraId="2AC742BA" w14:textId="1B7E1548" w:rsidR="00945574" w:rsidRDefault="00612C14">
            <w:pPr>
              <w:spacing w:after="120"/>
            </w:pPr>
            <w:r>
              <w:rPr>
                <w:i/>
                <w:iCs/>
                <w:color w:val="3A3A3A"/>
                <w:sz w:val="24"/>
                <w:szCs w:val="24"/>
              </w:rPr>
              <w:t>Main Office</w:t>
            </w:r>
          </w:p>
          <w:p w14:paraId="3957B582" w14:textId="606E83FE" w:rsidR="00945574" w:rsidRDefault="007B0016">
            <w:r>
              <w:rPr>
                <w:b/>
                <w:bCs/>
                <w:color w:val="41178B"/>
                <w:sz w:val="18"/>
                <w:szCs w:val="18"/>
              </w:rPr>
              <w:t xml:space="preserve">Prepared by: D </w:t>
            </w:r>
            <w:proofErr w:type="gramStart"/>
            <w:r>
              <w:rPr>
                <w:b/>
                <w:bCs/>
                <w:color w:val="41178B"/>
                <w:sz w:val="18"/>
                <w:szCs w:val="18"/>
              </w:rPr>
              <w:t>Fegan</w:t>
            </w:r>
            <w:r w:rsidR="00457DD9">
              <w:rPr>
                <w:b/>
                <w:bCs/>
                <w:color w:val="41178B"/>
                <w:sz w:val="18"/>
                <w:szCs w:val="18"/>
              </w:rPr>
              <w:t xml:space="preserve">  |</w:t>
            </w:r>
            <w:proofErr w:type="gramEnd"/>
            <w:r w:rsidR="00457DD9">
              <w:rPr>
                <w:b/>
                <w:bCs/>
                <w:color w:val="41178B"/>
                <w:sz w:val="18"/>
                <w:szCs w:val="18"/>
              </w:rPr>
              <w:t xml:space="preserve">  </w:t>
            </w:r>
            <w:r>
              <w:rPr>
                <w:b/>
                <w:bCs/>
                <w:color w:val="41178B"/>
                <w:sz w:val="18"/>
                <w:szCs w:val="18"/>
              </w:rPr>
              <w:t>D</w:t>
            </w:r>
            <w:r w:rsidR="00C6493C" w:rsidRPr="58454F9B">
              <w:rPr>
                <w:b/>
                <w:bCs/>
                <w:color w:val="41178B"/>
                <w:sz w:val="18"/>
                <w:szCs w:val="18"/>
              </w:rPr>
              <w:t xml:space="preserve">ate: </w:t>
            </w:r>
            <w:r w:rsidR="009E34FA" w:rsidRPr="58454F9B">
              <w:rPr>
                <w:b/>
                <w:bCs/>
                <w:color w:val="41178B"/>
                <w:sz w:val="18"/>
                <w:szCs w:val="18"/>
              </w:rPr>
              <w:t>Ju</w:t>
            </w:r>
            <w:r w:rsidR="6137701D" w:rsidRPr="58454F9B">
              <w:rPr>
                <w:b/>
                <w:bCs/>
                <w:color w:val="41178B"/>
                <w:sz w:val="18"/>
                <w:szCs w:val="18"/>
              </w:rPr>
              <w:t xml:space="preserve">ly </w:t>
            </w:r>
            <w:r w:rsidR="00C6493C" w:rsidRPr="58454F9B">
              <w:rPr>
                <w:b/>
                <w:bCs/>
                <w:color w:val="41178B"/>
                <w:sz w:val="18"/>
                <w:szCs w:val="18"/>
              </w:rPr>
              <w:t>202</w:t>
            </w:r>
            <w:r w:rsidR="009E34FA" w:rsidRPr="58454F9B">
              <w:rPr>
                <w:b/>
                <w:bCs/>
                <w:color w:val="41178B"/>
                <w:sz w:val="18"/>
                <w:szCs w:val="18"/>
              </w:rPr>
              <w:t>6</w:t>
            </w:r>
          </w:p>
        </w:tc>
      </w:tr>
    </w:tbl>
    <w:p w14:paraId="132F8442" w14:textId="77777777" w:rsidR="00945574" w:rsidRDefault="00945574">
      <w:pPr>
        <w:spacing w:before="220"/>
      </w:pPr>
    </w:p>
    <w:tbl>
      <w:tblPr>
        <w:tblW w:w="5000" w:type="pct"/>
        <w:tblBorders>
          <w:top w:val="single" w:sz="4" w:space="0" w:color="C9BEE8"/>
          <w:left w:val="single" w:sz="4" w:space="0" w:color="C9BEE8"/>
          <w:bottom w:val="single" w:sz="4" w:space="0" w:color="C9BEE8"/>
          <w:right w:val="single" w:sz="4" w:space="0" w:color="C9BEE8"/>
          <w:insideH w:val="single" w:sz="4" w:space="0" w:color="C9BEE8"/>
          <w:insideV w:val="single" w:sz="4" w:space="0" w:color="C9BEE8"/>
        </w:tblBorders>
        <w:tblCellMar>
          <w:left w:w="10" w:type="dxa"/>
          <w:right w:w="10" w:type="dxa"/>
        </w:tblCellMar>
        <w:tblLook w:val="04A0" w:firstRow="1" w:lastRow="0" w:firstColumn="1" w:lastColumn="0" w:noHBand="0" w:noVBand="1"/>
      </w:tblPr>
      <w:tblGrid>
        <w:gridCol w:w="2711"/>
        <w:gridCol w:w="6985"/>
      </w:tblGrid>
      <w:tr w:rsidR="00945574" w14:paraId="4F21E47B" w14:textId="77777777" w:rsidTr="00A90691">
        <w:tc>
          <w:tcPr>
            <w:tcW w:w="2711" w:type="dxa"/>
            <w:shd w:val="clear" w:color="auto" w:fill="EEE9F7"/>
            <w:tcMar>
              <w:top w:w="100" w:type="dxa"/>
              <w:left w:w="160" w:type="dxa"/>
              <w:bottom w:w="100" w:type="dxa"/>
              <w:right w:w="120" w:type="dxa"/>
            </w:tcMar>
            <w:vAlign w:val="center"/>
          </w:tcPr>
          <w:p w14:paraId="20F18A68" w14:textId="77777777" w:rsidR="00945574" w:rsidRDefault="00C6493C">
            <w:r>
              <w:rPr>
                <w:b/>
                <w:bCs/>
                <w:color w:val="41178B"/>
                <w:sz w:val="19"/>
                <w:szCs w:val="19"/>
              </w:rPr>
              <w:t>Job Title</w:t>
            </w:r>
          </w:p>
        </w:tc>
        <w:tc>
          <w:tcPr>
            <w:tcW w:w="6985" w:type="dxa"/>
            <w:tcMar>
              <w:top w:w="100" w:type="dxa"/>
              <w:left w:w="160" w:type="dxa"/>
              <w:bottom w:w="100" w:type="dxa"/>
              <w:right w:w="120" w:type="dxa"/>
            </w:tcMar>
            <w:vAlign w:val="center"/>
          </w:tcPr>
          <w:p w14:paraId="6D57749F" w14:textId="4FB798F4" w:rsidR="00945574" w:rsidRDefault="00612C14">
            <w:r>
              <w:rPr>
                <w:color w:val="3A3A3A"/>
                <w:sz w:val="19"/>
                <w:szCs w:val="19"/>
              </w:rPr>
              <w:t>School Office Receptionist</w:t>
            </w:r>
            <w:r w:rsidR="00C6493C">
              <w:rPr>
                <w:color w:val="3A3A3A"/>
                <w:sz w:val="19"/>
                <w:szCs w:val="19"/>
              </w:rPr>
              <w:t xml:space="preserve"> </w:t>
            </w:r>
          </w:p>
        </w:tc>
      </w:tr>
      <w:tr w:rsidR="00A90691" w14:paraId="4F567A64" w14:textId="77777777" w:rsidTr="00A90691">
        <w:tc>
          <w:tcPr>
            <w:tcW w:w="2711" w:type="dxa"/>
            <w:shd w:val="clear" w:color="auto" w:fill="EEE9F7"/>
            <w:tcMar>
              <w:top w:w="100" w:type="dxa"/>
              <w:left w:w="160" w:type="dxa"/>
              <w:bottom w:w="100" w:type="dxa"/>
              <w:right w:w="120" w:type="dxa"/>
            </w:tcMar>
            <w:vAlign w:val="center"/>
          </w:tcPr>
          <w:p w14:paraId="4F7067D4" w14:textId="0C3BB817" w:rsidR="00A90691" w:rsidRDefault="00A90691">
            <w:pPr>
              <w:rPr>
                <w:b/>
                <w:bCs/>
                <w:color w:val="41178B"/>
                <w:sz w:val="19"/>
                <w:szCs w:val="19"/>
              </w:rPr>
            </w:pPr>
            <w:r>
              <w:rPr>
                <w:b/>
                <w:bCs/>
                <w:color w:val="41178B"/>
                <w:sz w:val="19"/>
                <w:szCs w:val="19"/>
              </w:rPr>
              <w:t>Contract / Hours</w:t>
            </w:r>
          </w:p>
        </w:tc>
        <w:tc>
          <w:tcPr>
            <w:tcW w:w="6985" w:type="dxa"/>
            <w:tcMar>
              <w:top w:w="100" w:type="dxa"/>
              <w:left w:w="160" w:type="dxa"/>
              <w:bottom w:w="100" w:type="dxa"/>
              <w:right w:w="120" w:type="dxa"/>
            </w:tcMar>
            <w:vAlign w:val="center"/>
          </w:tcPr>
          <w:p w14:paraId="1AD1A4B6" w14:textId="1855D2BA" w:rsidR="00612C14" w:rsidRDefault="00A90691">
            <w:pPr>
              <w:rPr>
                <w:color w:val="3A3A3A"/>
                <w:sz w:val="19"/>
                <w:szCs w:val="19"/>
              </w:rPr>
            </w:pPr>
            <w:r>
              <w:rPr>
                <w:color w:val="3A3A3A"/>
                <w:sz w:val="19"/>
                <w:szCs w:val="19"/>
              </w:rPr>
              <w:t xml:space="preserve">Permanent, </w:t>
            </w:r>
            <w:r w:rsidR="008823AE">
              <w:rPr>
                <w:color w:val="3A3A3A"/>
                <w:sz w:val="19"/>
                <w:szCs w:val="19"/>
              </w:rPr>
              <w:t>1</w:t>
            </w:r>
            <w:r w:rsidR="00732038">
              <w:rPr>
                <w:color w:val="3A3A3A"/>
                <w:sz w:val="19"/>
                <w:szCs w:val="19"/>
              </w:rPr>
              <w:t xml:space="preserve">5 </w:t>
            </w:r>
            <w:r w:rsidR="00612C14">
              <w:rPr>
                <w:color w:val="3A3A3A"/>
                <w:sz w:val="19"/>
                <w:szCs w:val="19"/>
              </w:rPr>
              <w:t xml:space="preserve">hours per week, 38 weeks per year </w:t>
            </w:r>
            <w:r w:rsidR="00FB5822">
              <w:rPr>
                <w:color w:val="3A3A3A"/>
                <w:sz w:val="19"/>
                <w:szCs w:val="19"/>
              </w:rPr>
              <w:t xml:space="preserve">(term time only) - </w:t>
            </w:r>
          </w:p>
          <w:p w14:paraId="264C11E0" w14:textId="46BE39ED" w:rsidR="00A90691" w:rsidRDefault="008823AE">
            <w:pPr>
              <w:rPr>
                <w:color w:val="3A3A3A"/>
                <w:sz w:val="19"/>
                <w:szCs w:val="19"/>
              </w:rPr>
            </w:pPr>
            <w:r>
              <w:rPr>
                <w:color w:val="3A3A3A"/>
                <w:sz w:val="19"/>
                <w:szCs w:val="19"/>
              </w:rPr>
              <w:t xml:space="preserve">Thursday and </w:t>
            </w:r>
            <w:r w:rsidR="00612C14">
              <w:rPr>
                <w:color w:val="3A3A3A"/>
                <w:sz w:val="19"/>
                <w:szCs w:val="19"/>
              </w:rPr>
              <w:t>Friday 8am – 4.</w:t>
            </w:r>
            <w:r w:rsidR="00732038">
              <w:rPr>
                <w:color w:val="3A3A3A"/>
                <w:sz w:val="19"/>
                <w:szCs w:val="19"/>
              </w:rPr>
              <w:t>3</w:t>
            </w:r>
            <w:r w:rsidR="00A017E3">
              <w:rPr>
                <w:color w:val="3A3A3A"/>
                <w:sz w:val="19"/>
                <w:szCs w:val="19"/>
              </w:rPr>
              <w:t>2</w:t>
            </w:r>
            <w:r w:rsidR="00612C14">
              <w:rPr>
                <w:color w:val="3A3A3A"/>
                <w:sz w:val="19"/>
                <w:szCs w:val="19"/>
              </w:rPr>
              <w:t>pm</w:t>
            </w:r>
          </w:p>
        </w:tc>
      </w:tr>
      <w:tr w:rsidR="00A90691" w14:paraId="72797BF8" w14:textId="77777777" w:rsidTr="00A90691">
        <w:tc>
          <w:tcPr>
            <w:tcW w:w="2711" w:type="dxa"/>
            <w:shd w:val="clear" w:color="auto" w:fill="EEE9F7"/>
            <w:tcMar>
              <w:top w:w="100" w:type="dxa"/>
              <w:left w:w="160" w:type="dxa"/>
              <w:bottom w:w="100" w:type="dxa"/>
              <w:right w:w="120" w:type="dxa"/>
            </w:tcMar>
            <w:vAlign w:val="center"/>
          </w:tcPr>
          <w:p w14:paraId="43A23B20" w14:textId="2506F2D2" w:rsidR="00A90691" w:rsidRDefault="00A90691">
            <w:pPr>
              <w:rPr>
                <w:b/>
                <w:bCs/>
                <w:color w:val="41178B"/>
                <w:sz w:val="19"/>
                <w:szCs w:val="19"/>
              </w:rPr>
            </w:pPr>
            <w:r>
              <w:rPr>
                <w:b/>
                <w:bCs/>
                <w:color w:val="41178B"/>
                <w:sz w:val="19"/>
                <w:szCs w:val="19"/>
              </w:rPr>
              <w:t>Salary / TLR</w:t>
            </w:r>
          </w:p>
        </w:tc>
        <w:tc>
          <w:tcPr>
            <w:tcW w:w="6985" w:type="dxa"/>
            <w:tcMar>
              <w:top w:w="100" w:type="dxa"/>
              <w:left w:w="160" w:type="dxa"/>
              <w:bottom w:w="100" w:type="dxa"/>
              <w:right w:w="120" w:type="dxa"/>
            </w:tcMar>
            <w:vAlign w:val="center"/>
          </w:tcPr>
          <w:p w14:paraId="01DE91B0" w14:textId="2BD814AC" w:rsidR="00A90691" w:rsidRPr="00A017E3" w:rsidRDefault="00612C14">
            <w:pPr>
              <w:rPr>
                <w:color w:val="3A3A3A"/>
                <w:sz w:val="19"/>
                <w:szCs w:val="19"/>
              </w:rPr>
            </w:pPr>
            <w:r w:rsidRPr="00A017E3">
              <w:rPr>
                <w:color w:val="3A3A3A"/>
                <w:sz w:val="19"/>
                <w:szCs w:val="19"/>
              </w:rPr>
              <w:t>Band D, Range 6</w:t>
            </w:r>
            <w:r w:rsidR="00732038">
              <w:rPr>
                <w:color w:val="3A3A3A"/>
                <w:sz w:val="19"/>
                <w:szCs w:val="19"/>
              </w:rPr>
              <w:t xml:space="preserve"> </w:t>
            </w:r>
            <w:r w:rsidRPr="00A017E3">
              <w:rPr>
                <w:color w:val="3A3A3A"/>
                <w:sz w:val="19"/>
                <w:szCs w:val="19"/>
              </w:rPr>
              <w:t>-</w:t>
            </w:r>
            <w:r w:rsidR="00732038">
              <w:rPr>
                <w:color w:val="3A3A3A"/>
                <w:sz w:val="19"/>
                <w:szCs w:val="19"/>
              </w:rPr>
              <w:t xml:space="preserve"> </w:t>
            </w:r>
            <w:r w:rsidRPr="00A017E3">
              <w:rPr>
                <w:color w:val="3A3A3A"/>
                <w:sz w:val="19"/>
                <w:szCs w:val="19"/>
              </w:rPr>
              <w:t>7</w:t>
            </w:r>
          </w:p>
          <w:p w14:paraId="4BC89737" w14:textId="41C5664C" w:rsidR="00A017E3" w:rsidRPr="00A017E3" w:rsidRDefault="008823AE" w:rsidP="00A017E3">
            <w:pPr>
              <w:rPr>
                <w:sz w:val="19"/>
                <w:szCs w:val="19"/>
              </w:rPr>
            </w:pPr>
            <w:r w:rsidRPr="00A017E3">
              <w:rPr>
                <w:color w:val="3A3A3A"/>
                <w:sz w:val="19"/>
                <w:szCs w:val="19"/>
              </w:rPr>
              <w:t>Actual</w:t>
            </w:r>
            <w:r w:rsidR="00FB5822" w:rsidRPr="00A017E3">
              <w:rPr>
                <w:color w:val="3A3A3A"/>
                <w:sz w:val="19"/>
                <w:szCs w:val="19"/>
              </w:rPr>
              <w:t xml:space="preserve"> salary </w:t>
            </w:r>
            <w:r w:rsidR="00A017E3" w:rsidRPr="00A017E3">
              <w:rPr>
                <w:color w:val="3A3A3A"/>
                <w:sz w:val="19"/>
                <w:szCs w:val="19"/>
              </w:rPr>
              <w:t>£</w:t>
            </w:r>
            <w:r w:rsidR="00732038">
              <w:rPr>
                <w:color w:val="3A3A3A"/>
                <w:sz w:val="19"/>
                <w:szCs w:val="19"/>
              </w:rPr>
              <w:t>9,155.91</w:t>
            </w:r>
            <w:r w:rsidR="00A017E3" w:rsidRPr="00A017E3">
              <w:rPr>
                <w:color w:val="3A3A3A"/>
                <w:sz w:val="19"/>
                <w:szCs w:val="19"/>
              </w:rPr>
              <w:t xml:space="preserve"> - £9</w:t>
            </w:r>
            <w:r w:rsidR="00A017E3">
              <w:rPr>
                <w:color w:val="3A3A3A"/>
                <w:sz w:val="19"/>
                <w:szCs w:val="19"/>
              </w:rPr>
              <w:t>,</w:t>
            </w:r>
            <w:r w:rsidR="00732038">
              <w:rPr>
                <w:color w:val="3A3A3A"/>
                <w:sz w:val="19"/>
                <w:szCs w:val="19"/>
              </w:rPr>
              <w:t>301.76</w:t>
            </w:r>
            <w:r w:rsidR="00A017E3" w:rsidRPr="00A017E3">
              <w:rPr>
                <w:color w:val="3A3A3A"/>
                <w:sz w:val="19"/>
                <w:szCs w:val="19"/>
              </w:rPr>
              <w:t xml:space="preserve"> </w:t>
            </w:r>
            <w:r w:rsidR="00FB5822" w:rsidRPr="00A017E3">
              <w:rPr>
                <w:sz w:val="19"/>
                <w:szCs w:val="19"/>
              </w:rPr>
              <w:t xml:space="preserve">(under 5 years’ service) </w:t>
            </w:r>
            <w:r w:rsidR="00A017E3">
              <w:rPr>
                <w:sz w:val="19"/>
                <w:szCs w:val="19"/>
              </w:rPr>
              <w:t>to</w:t>
            </w:r>
          </w:p>
          <w:p w14:paraId="41C30A93" w14:textId="7F2A9D96" w:rsidR="008823AE" w:rsidRPr="00FB5822" w:rsidRDefault="00FB5822" w:rsidP="00A017E3">
            <w:pPr>
              <w:rPr>
                <w:rFonts w:ascii="Trebuchet MS" w:hAnsi="Trebuchet MS" w:cs="Arial"/>
                <w:b/>
              </w:rPr>
            </w:pPr>
            <w:r w:rsidRPr="00A017E3">
              <w:rPr>
                <w:sz w:val="19"/>
                <w:szCs w:val="19"/>
              </w:rPr>
              <w:t>£</w:t>
            </w:r>
            <w:r w:rsidR="00A017E3" w:rsidRPr="00A017E3">
              <w:rPr>
                <w:sz w:val="19"/>
                <w:szCs w:val="19"/>
              </w:rPr>
              <w:t>9,</w:t>
            </w:r>
            <w:r w:rsidR="00732038">
              <w:rPr>
                <w:sz w:val="19"/>
                <w:szCs w:val="19"/>
              </w:rPr>
              <w:t>364.27</w:t>
            </w:r>
            <w:r w:rsidR="00A017E3" w:rsidRPr="00A017E3">
              <w:rPr>
                <w:sz w:val="19"/>
                <w:szCs w:val="19"/>
              </w:rPr>
              <w:t xml:space="preserve"> - £9,</w:t>
            </w:r>
            <w:r w:rsidR="00732038">
              <w:rPr>
                <w:sz w:val="19"/>
                <w:szCs w:val="19"/>
              </w:rPr>
              <w:t>513.44</w:t>
            </w:r>
            <w:r w:rsidRPr="00A017E3">
              <w:rPr>
                <w:sz w:val="19"/>
                <w:szCs w:val="19"/>
              </w:rPr>
              <w:t xml:space="preserve"> (over 5 years’ service)</w:t>
            </w:r>
          </w:p>
        </w:tc>
      </w:tr>
      <w:tr w:rsidR="00945574" w14:paraId="74EA0098" w14:textId="77777777" w:rsidTr="00A90691">
        <w:tc>
          <w:tcPr>
            <w:tcW w:w="2711" w:type="dxa"/>
            <w:shd w:val="clear" w:color="auto" w:fill="EEE9F7"/>
            <w:tcMar>
              <w:top w:w="100" w:type="dxa"/>
              <w:left w:w="160" w:type="dxa"/>
              <w:bottom w:w="100" w:type="dxa"/>
              <w:right w:w="120" w:type="dxa"/>
            </w:tcMar>
            <w:vAlign w:val="center"/>
          </w:tcPr>
          <w:p w14:paraId="6247321A" w14:textId="77777777" w:rsidR="00945574" w:rsidRDefault="00C6493C">
            <w:r>
              <w:rPr>
                <w:b/>
                <w:bCs/>
                <w:color w:val="41178B"/>
                <w:sz w:val="19"/>
                <w:szCs w:val="19"/>
              </w:rPr>
              <w:t>Responsible to</w:t>
            </w:r>
          </w:p>
        </w:tc>
        <w:tc>
          <w:tcPr>
            <w:tcW w:w="6985" w:type="dxa"/>
            <w:tcMar>
              <w:top w:w="100" w:type="dxa"/>
              <w:left w:w="160" w:type="dxa"/>
              <w:bottom w:w="100" w:type="dxa"/>
              <w:right w:w="120" w:type="dxa"/>
            </w:tcMar>
            <w:vAlign w:val="center"/>
          </w:tcPr>
          <w:p w14:paraId="6059ED1B" w14:textId="68A086EB" w:rsidR="00945574" w:rsidRDefault="00612C14">
            <w:r>
              <w:rPr>
                <w:color w:val="3A3A3A"/>
                <w:sz w:val="19"/>
                <w:szCs w:val="19"/>
              </w:rPr>
              <w:t>Attendance and Office Manager</w:t>
            </w:r>
          </w:p>
        </w:tc>
      </w:tr>
      <w:tr w:rsidR="00945574" w14:paraId="6E430A1D" w14:textId="77777777" w:rsidTr="00A90691">
        <w:tc>
          <w:tcPr>
            <w:tcW w:w="2711" w:type="dxa"/>
            <w:shd w:val="clear" w:color="auto" w:fill="EEE9F7"/>
            <w:tcMar>
              <w:top w:w="100" w:type="dxa"/>
              <w:left w:w="160" w:type="dxa"/>
              <w:bottom w:w="100" w:type="dxa"/>
              <w:right w:w="120" w:type="dxa"/>
            </w:tcMar>
            <w:vAlign w:val="center"/>
          </w:tcPr>
          <w:p w14:paraId="5025B49D" w14:textId="77777777" w:rsidR="00945574" w:rsidRDefault="00C6493C">
            <w:r>
              <w:rPr>
                <w:b/>
                <w:bCs/>
                <w:color w:val="41178B"/>
                <w:sz w:val="19"/>
                <w:szCs w:val="19"/>
              </w:rPr>
              <w:t>Responsible for</w:t>
            </w:r>
          </w:p>
        </w:tc>
        <w:tc>
          <w:tcPr>
            <w:tcW w:w="6985" w:type="dxa"/>
            <w:tcMar>
              <w:top w:w="100" w:type="dxa"/>
              <w:left w:w="160" w:type="dxa"/>
              <w:bottom w:w="100" w:type="dxa"/>
              <w:right w:w="120" w:type="dxa"/>
            </w:tcMar>
            <w:vAlign w:val="center"/>
          </w:tcPr>
          <w:p w14:paraId="518ECC5E" w14:textId="7D3727E9" w:rsidR="00945574" w:rsidRDefault="00612C14">
            <w:r>
              <w:rPr>
                <w:color w:val="3A3A3A"/>
                <w:sz w:val="19"/>
                <w:szCs w:val="19"/>
              </w:rPr>
              <w:t xml:space="preserve">Providing a range of reception clerical </w:t>
            </w:r>
            <w:r w:rsidR="0024352B">
              <w:rPr>
                <w:color w:val="3A3A3A"/>
                <w:sz w:val="19"/>
                <w:szCs w:val="19"/>
              </w:rPr>
              <w:t xml:space="preserve">and administrative </w:t>
            </w:r>
            <w:r>
              <w:rPr>
                <w:color w:val="3A3A3A"/>
                <w:sz w:val="19"/>
                <w:szCs w:val="19"/>
              </w:rPr>
              <w:t>duties</w:t>
            </w:r>
          </w:p>
        </w:tc>
      </w:tr>
      <w:tr w:rsidR="00945574" w14:paraId="4227D776" w14:textId="77777777" w:rsidTr="00A90691">
        <w:tc>
          <w:tcPr>
            <w:tcW w:w="2711" w:type="dxa"/>
            <w:shd w:val="clear" w:color="auto" w:fill="EEE9F7"/>
            <w:tcMar>
              <w:top w:w="100" w:type="dxa"/>
              <w:left w:w="160" w:type="dxa"/>
              <w:bottom w:w="100" w:type="dxa"/>
              <w:right w:w="120" w:type="dxa"/>
            </w:tcMar>
            <w:vAlign w:val="center"/>
          </w:tcPr>
          <w:p w14:paraId="1D9544EB" w14:textId="77777777" w:rsidR="00945574" w:rsidRDefault="00C6493C">
            <w:r>
              <w:rPr>
                <w:b/>
                <w:bCs/>
                <w:color w:val="41178B"/>
                <w:sz w:val="19"/>
                <w:szCs w:val="19"/>
              </w:rPr>
              <w:t>Liaising with</w:t>
            </w:r>
          </w:p>
        </w:tc>
        <w:tc>
          <w:tcPr>
            <w:tcW w:w="6985" w:type="dxa"/>
            <w:tcMar>
              <w:top w:w="100" w:type="dxa"/>
              <w:left w:w="160" w:type="dxa"/>
              <w:bottom w:w="100" w:type="dxa"/>
              <w:right w:w="120" w:type="dxa"/>
            </w:tcMar>
            <w:vAlign w:val="center"/>
          </w:tcPr>
          <w:p w14:paraId="0281A1C6" w14:textId="6AEA0C51" w:rsidR="00945574" w:rsidRDefault="00612C14">
            <w:r>
              <w:rPr>
                <w:color w:val="3A3A3A" w:themeColor="background2" w:themeShade="40"/>
                <w:sz w:val="19"/>
                <w:szCs w:val="19"/>
              </w:rPr>
              <w:t>Whole school staff, stakeholders, external agencies and</w:t>
            </w:r>
            <w:r w:rsidR="00C6493C" w:rsidRPr="58454F9B">
              <w:rPr>
                <w:color w:val="3A3A3A" w:themeColor="background2" w:themeShade="40"/>
                <w:sz w:val="19"/>
                <w:szCs w:val="19"/>
              </w:rPr>
              <w:t xml:space="preserve"> parent</w:t>
            </w:r>
            <w:r>
              <w:rPr>
                <w:color w:val="3A3A3A" w:themeColor="background2" w:themeShade="40"/>
                <w:sz w:val="19"/>
                <w:szCs w:val="19"/>
              </w:rPr>
              <w:t>s</w:t>
            </w:r>
            <w:r w:rsidR="00C6493C" w:rsidRPr="58454F9B">
              <w:rPr>
                <w:color w:val="3A3A3A" w:themeColor="background2" w:themeShade="40"/>
                <w:sz w:val="19"/>
                <w:szCs w:val="19"/>
              </w:rPr>
              <w:t>/legal guardians</w:t>
            </w:r>
          </w:p>
        </w:tc>
      </w:tr>
    </w:tbl>
    <w:p w14:paraId="424D7EAA" w14:textId="46B4DAFD" w:rsidR="006F25DE" w:rsidRDefault="006F25DE" w:rsidP="006F25DE">
      <w:pPr>
        <w:pBdr>
          <w:bottom w:val="single" w:sz="6" w:space="0" w:color="41178B"/>
        </w:pBdr>
        <w:spacing w:before="320" w:after="140"/>
        <w:outlineLvl w:val="0"/>
      </w:pPr>
      <w:r>
        <w:rPr>
          <w:b/>
          <w:bCs/>
          <w:color w:val="41178B"/>
          <w:sz w:val="27"/>
          <w:szCs w:val="27"/>
        </w:rPr>
        <w:t>Principal Responsibilities:</w:t>
      </w:r>
    </w:p>
    <w:p w14:paraId="3C22EC0A" w14:textId="77777777" w:rsidR="00612C14" w:rsidRPr="006F25DE" w:rsidRDefault="00612C14" w:rsidP="00612C14">
      <w:pPr>
        <w:jc w:val="both"/>
      </w:pPr>
    </w:p>
    <w:p w14:paraId="2166D4D5" w14:textId="32E51AAD" w:rsidR="00612C14" w:rsidRDefault="00612C14" w:rsidP="00612C14">
      <w:pPr>
        <w:pStyle w:val="ListParagraph"/>
        <w:numPr>
          <w:ilvl w:val="0"/>
          <w:numId w:val="4"/>
        </w:numPr>
        <w:jc w:val="both"/>
      </w:pPr>
      <w:r w:rsidRPr="006F25DE">
        <w:t xml:space="preserve">To be the first point of contact </w:t>
      </w:r>
      <w:proofErr w:type="gramStart"/>
      <w:r w:rsidRPr="006F25DE">
        <w:t>to</w:t>
      </w:r>
      <w:proofErr w:type="gramEnd"/>
      <w:r w:rsidRPr="006F25DE">
        <w:t xml:space="preserve"> the school for all visitors, students, parents/legal guardians and outside agencies, ensur</w:t>
      </w:r>
      <w:r w:rsidR="006F25DE">
        <w:t>ing the</w:t>
      </w:r>
      <w:r w:rsidRPr="006F25DE">
        <w:t xml:space="preserve"> professionalism and ethos of the school is always maintained.</w:t>
      </w:r>
    </w:p>
    <w:p w14:paraId="1A3D26EE" w14:textId="77777777" w:rsidR="006F25DE" w:rsidRPr="006F25DE" w:rsidRDefault="006F25DE" w:rsidP="006F25DE">
      <w:pPr>
        <w:pStyle w:val="ListParagraph"/>
        <w:ind w:left="720"/>
        <w:jc w:val="both"/>
      </w:pPr>
    </w:p>
    <w:p w14:paraId="00FFBF1B" w14:textId="3FBF208D" w:rsidR="00612C14" w:rsidRDefault="00612C14" w:rsidP="00612C14">
      <w:pPr>
        <w:pStyle w:val="ListParagraph"/>
        <w:numPr>
          <w:ilvl w:val="0"/>
          <w:numId w:val="4"/>
        </w:numPr>
        <w:jc w:val="both"/>
      </w:pPr>
      <w:r w:rsidRPr="006F25DE">
        <w:t>To assist with all aspects of clerical/administration within the office, including face</w:t>
      </w:r>
      <w:r w:rsidR="006F25DE">
        <w:t>-</w:t>
      </w:r>
      <w:r w:rsidRPr="006F25DE">
        <w:t>to</w:t>
      </w:r>
      <w:r w:rsidR="006F25DE">
        <w:t>-</w:t>
      </w:r>
      <w:r w:rsidRPr="006F25DE">
        <w:t>face interaction, telephone calls and email communications and to ensure that all messages and instructions are re-directed in an efficient and timely manner.</w:t>
      </w:r>
    </w:p>
    <w:p w14:paraId="07E9970B" w14:textId="77777777" w:rsidR="00141181" w:rsidRDefault="00141181" w:rsidP="00141181">
      <w:pPr>
        <w:pStyle w:val="ListParagraph"/>
      </w:pPr>
    </w:p>
    <w:p w14:paraId="22509179" w14:textId="1E53F993" w:rsidR="00141181" w:rsidRPr="006F25DE" w:rsidRDefault="00141181" w:rsidP="00612C14">
      <w:pPr>
        <w:pStyle w:val="ListParagraph"/>
        <w:numPr>
          <w:ilvl w:val="0"/>
          <w:numId w:val="4"/>
        </w:numPr>
        <w:jc w:val="both"/>
      </w:pPr>
      <w:r>
        <w:t>To receive all visitors and ensure they sign in and out, in accordance with the school’s procedures</w:t>
      </w:r>
      <w:r w:rsidR="006E4F53">
        <w:t xml:space="preserve">, including </w:t>
      </w:r>
      <w:r w:rsidR="00885E4E">
        <w:t xml:space="preserve">viewing </w:t>
      </w:r>
      <w:r w:rsidR="006E4F53">
        <w:t>DBS</w:t>
      </w:r>
      <w:r>
        <w:t xml:space="preserve">.  Liaising with ICT support regarding the </w:t>
      </w:r>
      <w:proofErr w:type="spellStart"/>
      <w:r>
        <w:t>Inventry</w:t>
      </w:r>
      <w:proofErr w:type="spellEnd"/>
      <w:r>
        <w:t xml:space="preserve"> system, where necessary.</w:t>
      </w:r>
    </w:p>
    <w:p w14:paraId="6E532C79" w14:textId="77777777" w:rsidR="00612C14" w:rsidRPr="006F25DE" w:rsidRDefault="00612C14" w:rsidP="00612C14">
      <w:pPr>
        <w:pStyle w:val="ListParagraph"/>
        <w:jc w:val="both"/>
      </w:pPr>
    </w:p>
    <w:p w14:paraId="07DE0A9C" w14:textId="77777777" w:rsidR="00612C14" w:rsidRPr="006F25DE" w:rsidRDefault="00612C14" w:rsidP="00612C14">
      <w:pPr>
        <w:pStyle w:val="ListParagraph"/>
        <w:numPr>
          <w:ilvl w:val="0"/>
          <w:numId w:val="4"/>
        </w:numPr>
        <w:jc w:val="both"/>
      </w:pPr>
      <w:r w:rsidRPr="006F25DE">
        <w:t xml:space="preserve">To </w:t>
      </w:r>
      <w:proofErr w:type="gramStart"/>
      <w:r w:rsidRPr="006F25DE">
        <w:t>provide a high standard of communication and professionalism at all times</w:t>
      </w:r>
      <w:proofErr w:type="gramEnd"/>
      <w:r w:rsidRPr="006F25DE">
        <w:t xml:space="preserve"> in relation to staff, students, parents/legal guardians and all visitors to the school.</w:t>
      </w:r>
    </w:p>
    <w:p w14:paraId="6C49A9DB" w14:textId="77777777" w:rsidR="00612C14" w:rsidRPr="006F25DE" w:rsidRDefault="00612C14" w:rsidP="00612C14">
      <w:pPr>
        <w:pStyle w:val="ListParagraph"/>
        <w:jc w:val="both"/>
      </w:pPr>
    </w:p>
    <w:p w14:paraId="610636AF" w14:textId="77777777" w:rsidR="00612C14" w:rsidRPr="006F25DE" w:rsidRDefault="00612C14" w:rsidP="00612C14">
      <w:pPr>
        <w:pStyle w:val="ListParagraph"/>
        <w:numPr>
          <w:ilvl w:val="0"/>
          <w:numId w:val="4"/>
        </w:numPr>
        <w:jc w:val="both"/>
      </w:pPr>
      <w:r w:rsidRPr="006F25DE">
        <w:t>To deal with all incoming forms of communication, mail, telephone calls, student absence messages, etc. and re-direct calls and messages, as necessary, to staff and students at the appropriate times.</w:t>
      </w:r>
    </w:p>
    <w:p w14:paraId="466CC8CA" w14:textId="77777777" w:rsidR="00612C14" w:rsidRPr="006F25DE" w:rsidRDefault="00612C14" w:rsidP="00612C14">
      <w:pPr>
        <w:pStyle w:val="ListParagraph"/>
      </w:pPr>
    </w:p>
    <w:p w14:paraId="565FD8D4" w14:textId="77777777" w:rsidR="00612C14" w:rsidRPr="006F25DE" w:rsidRDefault="00612C14" w:rsidP="00612C14">
      <w:pPr>
        <w:pStyle w:val="ListParagraph"/>
        <w:numPr>
          <w:ilvl w:val="0"/>
          <w:numId w:val="4"/>
        </w:numPr>
        <w:jc w:val="both"/>
      </w:pPr>
      <w:r w:rsidRPr="006F25DE">
        <w:t>To assist school colleagues with the administration for school events.</w:t>
      </w:r>
    </w:p>
    <w:p w14:paraId="360E28FD" w14:textId="77777777" w:rsidR="00612C14" w:rsidRPr="006F25DE" w:rsidRDefault="00612C14" w:rsidP="00612C14">
      <w:pPr>
        <w:pStyle w:val="ListParagraph"/>
      </w:pPr>
    </w:p>
    <w:p w14:paraId="584741EF" w14:textId="77777777" w:rsidR="00612C14" w:rsidRPr="006F25DE" w:rsidRDefault="00612C14" w:rsidP="00612C14">
      <w:pPr>
        <w:pStyle w:val="ListParagraph"/>
        <w:numPr>
          <w:ilvl w:val="0"/>
          <w:numId w:val="4"/>
        </w:numPr>
        <w:jc w:val="both"/>
      </w:pPr>
      <w:r w:rsidRPr="006F25DE">
        <w:t>To deal with the uploading of student data onto the relevant MIS packages and keep records updated.</w:t>
      </w:r>
    </w:p>
    <w:p w14:paraId="40B9475D" w14:textId="77777777" w:rsidR="00612C14" w:rsidRPr="006F25DE" w:rsidRDefault="00612C14" w:rsidP="00612C14">
      <w:pPr>
        <w:pStyle w:val="ListParagraph"/>
      </w:pPr>
    </w:p>
    <w:p w14:paraId="1EF396F3" w14:textId="6BAA3832" w:rsidR="00612C14" w:rsidRPr="006F25DE" w:rsidRDefault="00612C14" w:rsidP="00612C14">
      <w:pPr>
        <w:pStyle w:val="ListParagraph"/>
        <w:numPr>
          <w:ilvl w:val="0"/>
          <w:numId w:val="4"/>
        </w:numPr>
        <w:jc w:val="both"/>
      </w:pPr>
      <w:r w:rsidRPr="006F25DE">
        <w:t xml:space="preserve">To assist colleagues with termly planning and implementation of class lists, detention </w:t>
      </w:r>
      <w:proofErr w:type="spellStart"/>
      <w:r w:rsidRPr="006F25DE">
        <w:t>rotas</w:t>
      </w:r>
      <w:proofErr w:type="spellEnd"/>
      <w:r w:rsidR="002872E1">
        <w:t>, reflection sessions</w:t>
      </w:r>
      <w:r w:rsidRPr="006F25DE">
        <w:t>, timetabling distribution, school registers, etc.</w:t>
      </w:r>
    </w:p>
    <w:p w14:paraId="01F2ABCB" w14:textId="77777777" w:rsidR="00612C14" w:rsidRPr="006F25DE" w:rsidRDefault="00612C14" w:rsidP="00612C14">
      <w:pPr>
        <w:pStyle w:val="ListParagraph"/>
      </w:pPr>
    </w:p>
    <w:p w14:paraId="52969F87" w14:textId="34D681F7" w:rsidR="00612C14" w:rsidRDefault="00612C14" w:rsidP="006F25DE">
      <w:pPr>
        <w:pStyle w:val="ListParagraph"/>
        <w:numPr>
          <w:ilvl w:val="0"/>
          <w:numId w:val="4"/>
        </w:numPr>
        <w:jc w:val="both"/>
      </w:pPr>
      <w:r w:rsidRPr="006F25DE">
        <w:t>To support the school First Aid staff over phone calls home to parents/legal guardians throughout the school day due to sickness and injury, etc.</w:t>
      </w:r>
    </w:p>
    <w:p w14:paraId="778614F2" w14:textId="77777777" w:rsidR="00141181" w:rsidRDefault="00141181" w:rsidP="00141181">
      <w:pPr>
        <w:pStyle w:val="ListParagraph"/>
      </w:pPr>
    </w:p>
    <w:p w14:paraId="24449EA0" w14:textId="751B941D" w:rsidR="00141181" w:rsidRDefault="00141181" w:rsidP="00141181">
      <w:pPr>
        <w:jc w:val="both"/>
      </w:pPr>
    </w:p>
    <w:p w14:paraId="544DCF2C" w14:textId="27B90668" w:rsidR="006F25DE" w:rsidRDefault="006F25DE" w:rsidP="006F25DE">
      <w:pPr>
        <w:pBdr>
          <w:bottom w:val="single" w:sz="6" w:space="0" w:color="41178B"/>
        </w:pBdr>
        <w:spacing w:before="320" w:after="140"/>
        <w:outlineLvl w:val="0"/>
      </w:pPr>
      <w:r>
        <w:rPr>
          <w:b/>
          <w:bCs/>
          <w:color w:val="41178B"/>
          <w:sz w:val="27"/>
          <w:szCs w:val="27"/>
        </w:rPr>
        <w:lastRenderedPageBreak/>
        <w:t>Other Duties:</w:t>
      </w:r>
    </w:p>
    <w:p w14:paraId="03B866D6" w14:textId="77777777" w:rsidR="006F25DE" w:rsidRPr="006F25DE" w:rsidRDefault="006F25DE" w:rsidP="00612C14">
      <w:pPr>
        <w:pStyle w:val="ListParagraph"/>
      </w:pPr>
    </w:p>
    <w:p w14:paraId="7772CD17"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deal with any immediate problems or emergencies according to school’s policies and procedures.</w:t>
      </w:r>
    </w:p>
    <w:p w14:paraId="0A32DD66"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have a responsible role in relation to Fire Evacuation and Emergency procedures.</w:t>
      </w:r>
    </w:p>
    <w:p w14:paraId="5C645736"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set a positive example and to always act in a professional manner in school.</w:t>
      </w:r>
    </w:p>
    <w:p w14:paraId="1072A58F"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comply with policies and procedures in relation to child safeguarding, Health &amp; Safety and security, confidentiality and GDPR; reporting any concerns to the relevant members of staff.</w:t>
      </w:r>
    </w:p>
    <w:p w14:paraId="19462ADB"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contribute to the overall ethos/work/aims of the school.</w:t>
      </w:r>
    </w:p>
    <w:p w14:paraId="33E6C71C"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treat all information relating to students as highly confidential.</w:t>
      </w:r>
    </w:p>
    <w:p w14:paraId="377155D0"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work within the guidelines of school HR, Data Protection and ICT usage policies.</w:t>
      </w:r>
    </w:p>
    <w:p w14:paraId="11F5E1D6"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be highly flexible and enjoy working with young people.</w:t>
      </w:r>
    </w:p>
    <w:p w14:paraId="20E576FB" w14:textId="1F946D41"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undertake training and CPD, as and when required, specifically Child Safeguarding</w:t>
      </w:r>
      <w:r w:rsidR="008117B9">
        <w:rPr>
          <w:rFonts w:ascii="Calibri" w:hAnsi="Calibri" w:cs="Calibri"/>
          <w:sz w:val="21"/>
          <w:szCs w:val="21"/>
        </w:rPr>
        <w:t xml:space="preserve"> and Allergy</w:t>
      </w:r>
      <w:r w:rsidRPr="006F25DE">
        <w:rPr>
          <w:rFonts w:ascii="Calibri" w:hAnsi="Calibri" w:cs="Calibri"/>
          <w:sz w:val="21"/>
          <w:szCs w:val="21"/>
        </w:rPr>
        <w:t>.</w:t>
      </w:r>
    </w:p>
    <w:p w14:paraId="4C0B8638" w14:textId="2E8B7E34" w:rsidR="006F25DE"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undertake any other duties required by the Headteacher in accordance with the grading of the post.</w:t>
      </w:r>
    </w:p>
    <w:p w14:paraId="49EE1943" w14:textId="08CC194B" w:rsidR="006F25DE" w:rsidRPr="006F25DE" w:rsidRDefault="006F25DE" w:rsidP="006F25DE">
      <w:pPr>
        <w:pBdr>
          <w:bottom w:val="single" w:sz="6" w:space="0" w:color="41178B"/>
        </w:pBdr>
        <w:spacing w:before="320" w:after="140"/>
        <w:outlineLvl w:val="0"/>
      </w:pPr>
      <w:r>
        <w:rPr>
          <w:b/>
          <w:bCs/>
          <w:color w:val="41178B"/>
          <w:sz w:val="27"/>
          <w:szCs w:val="27"/>
        </w:rPr>
        <w:t>Safeguarding Requirements:</w:t>
      </w:r>
    </w:p>
    <w:p w14:paraId="13D9F512" w14:textId="77777777" w:rsidR="00612C14" w:rsidRPr="006F25DE" w:rsidRDefault="00612C14" w:rsidP="00612C14">
      <w:pPr>
        <w:pStyle w:val="ListParagraph"/>
        <w:jc w:val="both"/>
      </w:pPr>
    </w:p>
    <w:p w14:paraId="2B9B6EE2" w14:textId="26A3CA8E" w:rsidR="00612C14" w:rsidRDefault="00612C14" w:rsidP="00612C14">
      <w:pPr>
        <w:pStyle w:val="ListParagraph"/>
        <w:numPr>
          <w:ilvl w:val="0"/>
          <w:numId w:val="3"/>
        </w:numPr>
        <w:jc w:val="both"/>
      </w:pPr>
      <w:r w:rsidRPr="006F25DE">
        <w:t xml:space="preserve">All staff are required to undertake training </w:t>
      </w:r>
      <w:proofErr w:type="gramStart"/>
      <w:r w:rsidRPr="006F25DE">
        <w:t>with regard to</w:t>
      </w:r>
      <w:proofErr w:type="gramEnd"/>
      <w:r w:rsidRPr="006F25DE">
        <w:t xml:space="preserve"> the safeguarding and welfare of children and young </w:t>
      </w:r>
      <w:proofErr w:type="gramStart"/>
      <w:r w:rsidRPr="006F25DE">
        <w:t>people</w:t>
      </w:r>
      <w:proofErr w:type="gramEnd"/>
      <w:r w:rsidRPr="006F25DE">
        <w:t xml:space="preserve"> and the school commits to providing this training, e.g., via induction, on-line, briefings at staff meetings, Inset Days, etc., as appropriate.</w:t>
      </w:r>
    </w:p>
    <w:p w14:paraId="749E6C0B" w14:textId="77777777" w:rsidR="004B0721" w:rsidRPr="006F25DE" w:rsidRDefault="004B0721" w:rsidP="004B0721">
      <w:pPr>
        <w:pStyle w:val="ListParagraph"/>
        <w:ind w:left="720"/>
        <w:jc w:val="both"/>
      </w:pPr>
    </w:p>
    <w:p w14:paraId="04F9A88D" w14:textId="7CA3E69E" w:rsidR="00612C14" w:rsidRDefault="00612C14" w:rsidP="00612C14">
      <w:pPr>
        <w:pStyle w:val="ListParagraph"/>
        <w:numPr>
          <w:ilvl w:val="0"/>
          <w:numId w:val="3"/>
        </w:numPr>
        <w:jc w:val="both"/>
      </w:pPr>
      <w:r w:rsidRPr="006F25DE">
        <w:t xml:space="preserve">All staff should </w:t>
      </w:r>
      <w:proofErr w:type="spellStart"/>
      <w:r w:rsidRPr="006F25DE">
        <w:t>familiarise</w:t>
      </w:r>
      <w:proofErr w:type="spellEnd"/>
      <w:r w:rsidRPr="006F25DE">
        <w:t xml:space="preserve"> themselves with ‘Keeping Children Safe in </w:t>
      </w:r>
      <w:proofErr w:type="gramStart"/>
      <w:r w:rsidRPr="006F25DE">
        <w:t>Education’,</w:t>
      </w:r>
      <w:proofErr w:type="gramEnd"/>
      <w:r w:rsidRPr="006F25DE">
        <w:t xml:space="preserve"> Part 1 and local policies and procedures, as directed by the school.</w:t>
      </w:r>
    </w:p>
    <w:p w14:paraId="36D328B8" w14:textId="77777777" w:rsidR="004B0721" w:rsidRPr="006F25DE" w:rsidRDefault="004B0721" w:rsidP="004B0721">
      <w:pPr>
        <w:pStyle w:val="ListParagraph"/>
        <w:ind w:left="720"/>
        <w:jc w:val="both"/>
      </w:pPr>
    </w:p>
    <w:p w14:paraId="0B4A43F9" w14:textId="131101C3" w:rsidR="00612C14" w:rsidRPr="00155A69" w:rsidRDefault="00612C14" w:rsidP="00612C14">
      <w:pPr>
        <w:pStyle w:val="ListParagraph"/>
        <w:numPr>
          <w:ilvl w:val="0"/>
          <w:numId w:val="3"/>
        </w:numPr>
        <w:jc w:val="both"/>
      </w:pPr>
      <w:r w:rsidRPr="006F25DE">
        <w:t xml:space="preserve">All staff have a responsibility for promoting and safeguarding the welfare of children and young </w:t>
      </w:r>
      <w:proofErr w:type="gramStart"/>
      <w:r w:rsidRPr="006F25DE">
        <w:t>persons</w:t>
      </w:r>
      <w:proofErr w:type="gramEnd"/>
      <w:r w:rsidRPr="006F25DE">
        <w:t xml:space="preserve"> for whom they are responsible, or with whom they come into contact and to adhere </w:t>
      </w:r>
      <w:proofErr w:type="gramStart"/>
      <w:r w:rsidRPr="006F25DE">
        <w:t>to, and</w:t>
      </w:r>
      <w:proofErr w:type="gramEnd"/>
      <w:r w:rsidRPr="006F25DE">
        <w:t xml:space="preserve"> </w:t>
      </w:r>
      <w:proofErr w:type="gramStart"/>
      <w:r w:rsidRPr="006F25DE">
        <w:t>ensure compliance with school policies and procedures at all times</w:t>
      </w:r>
      <w:proofErr w:type="gramEnd"/>
      <w:r w:rsidRPr="006F25DE">
        <w:t xml:space="preserve">.  If, </w:t>
      </w:r>
      <w:proofErr w:type="gramStart"/>
      <w:r w:rsidRPr="006F25DE">
        <w:t>in the course of</w:t>
      </w:r>
      <w:proofErr w:type="gramEnd"/>
      <w:r w:rsidRPr="006F25DE">
        <w:t xml:space="preserve"> carrying out the duties of the post, the post holder becomes aware of any actual or potential risks to the safety or welfare of children, they must report any concerns to the Designated Safeguarding Lead.</w:t>
      </w:r>
    </w:p>
    <w:p w14:paraId="1995B95B" w14:textId="553BAC48" w:rsidR="00945574" w:rsidRDefault="006F25DE">
      <w:pPr>
        <w:pBdr>
          <w:bottom w:val="single" w:sz="6" w:space="0" w:color="41178B"/>
        </w:pBdr>
        <w:spacing w:before="320" w:after="140"/>
        <w:outlineLvl w:val="0"/>
      </w:pPr>
      <w:r>
        <w:rPr>
          <w:b/>
          <w:bCs/>
          <w:color w:val="41178B"/>
          <w:sz w:val="27"/>
          <w:szCs w:val="27"/>
        </w:rPr>
        <w:t>General:</w:t>
      </w:r>
    </w:p>
    <w:p w14:paraId="2542508C" w14:textId="38D72444" w:rsidR="00945574" w:rsidRDefault="00945574" w:rsidP="004B0721">
      <w:pPr>
        <w:jc w:val="both"/>
      </w:pPr>
    </w:p>
    <w:p w14:paraId="7C18D5A2" w14:textId="37C65CBD" w:rsidR="00945574" w:rsidRDefault="00C6493C" w:rsidP="004B0721">
      <w:pPr>
        <w:jc w:val="both"/>
        <w:rPr>
          <w:color w:val="3A3A3A"/>
        </w:rPr>
      </w:pPr>
      <w:r>
        <w:rPr>
          <w:color w:val="3A3A3A"/>
        </w:rPr>
        <w:t>Whilst every effort has been made to explain the main duties and responsibilities of the post, each individual task undertaken may not be identified.</w:t>
      </w:r>
    </w:p>
    <w:p w14:paraId="4FE083D1" w14:textId="77777777" w:rsidR="004B0721" w:rsidRDefault="004B0721" w:rsidP="004B0721">
      <w:pPr>
        <w:jc w:val="both"/>
      </w:pPr>
    </w:p>
    <w:p w14:paraId="5FC8B2B1" w14:textId="00171253" w:rsidR="00945574" w:rsidRDefault="00C6493C" w:rsidP="004B0721">
      <w:pPr>
        <w:jc w:val="both"/>
        <w:rPr>
          <w:color w:val="3A3A3A"/>
        </w:rPr>
      </w:pPr>
      <w:r>
        <w:rPr>
          <w:color w:val="3A3A3A"/>
        </w:rPr>
        <w:t xml:space="preserve">Employees will be expected to comply with any reasonable request from a manager to undertake work of a similar level that is not specified in this </w:t>
      </w:r>
      <w:r w:rsidR="004B0721">
        <w:rPr>
          <w:color w:val="3A3A3A"/>
        </w:rPr>
        <w:t>J</w:t>
      </w:r>
      <w:r>
        <w:rPr>
          <w:color w:val="3A3A3A"/>
        </w:rPr>
        <w:t xml:space="preserve">ob </w:t>
      </w:r>
      <w:r w:rsidR="004B0721">
        <w:rPr>
          <w:color w:val="3A3A3A"/>
        </w:rPr>
        <w:t>D</w:t>
      </w:r>
      <w:r>
        <w:rPr>
          <w:color w:val="3A3A3A"/>
        </w:rPr>
        <w:t>escription.</w:t>
      </w:r>
    </w:p>
    <w:p w14:paraId="41589F8D" w14:textId="77777777" w:rsidR="004B0721" w:rsidRDefault="004B0721" w:rsidP="004B0721">
      <w:pPr>
        <w:jc w:val="both"/>
      </w:pPr>
    </w:p>
    <w:p w14:paraId="317C2078" w14:textId="5650B004" w:rsidR="00945574" w:rsidRDefault="00C6493C" w:rsidP="004B0721">
      <w:pPr>
        <w:jc w:val="both"/>
        <w:rPr>
          <w:color w:val="3A3A3A"/>
        </w:rPr>
      </w:pPr>
      <w:r>
        <w:rPr>
          <w:color w:val="3A3A3A"/>
        </w:rPr>
        <w:t xml:space="preserve">Employees are expected to be courteous to colleagues and provide a welcoming environment </w:t>
      </w:r>
      <w:proofErr w:type="gramStart"/>
      <w:r>
        <w:rPr>
          <w:color w:val="3A3A3A"/>
        </w:rPr>
        <w:t>to</w:t>
      </w:r>
      <w:proofErr w:type="gramEnd"/>
      <w:r>
        <w:rPr>
          <w:color w:val="3A3A3A"/>
        </w:rPr>
        <w:t xml:space="preserve"> visitors and telephone callers.</w:t>
      </w:r>
    </w:p>
    <w:p w14:paraId="707D6443" w14:textId="77777777" w:rsidR="000E5E59" w:rsidRDefault="000E5E59" w:rsidP="004B0721">
      <w:pPr>
        <w:jc w:val="both"/>
      </w:pPr>
    </w:p>
    <w:p w14:paraId="01F67237" w14:textId="10269880" w:rsidR="00945574" w:rsidRDefault="00C6493C" w:rsidP="004B0721">
      <w:pPr>
        <w:jc w:val="both"/>
        <w:rPr>
          <w:color w:val="3A3A3A"/>
        </w:rPr>
      </w:pPr>
      <w:r>
        <w:rPr>
          <w:color w:val="3A3A3A"/>
        </w:rPr>
        <w:t xml:space="preserve">The school will </w:t>
      </w:r>
      <w:proofErr w:type="spellStart"/>
      <w:r>
        <w:rPr>
          <w:color w:val="3A3A3A"/>
        </w:rPr>
        <w:t>endeavour</w:t>
      </w:r>
      <w:proofErr w:type="spellEnd"/>
      <w:r>
        <w:rPr>
          <w:color w:val="3A3A3A"/>
        </w:rPr>
        <w:t xml:space="preserve"> to make any necessary reasonable adjustments to the job and the working environment to enable access to employment opportunities for disabled job applicants or continued employment for any employee who develops a disabling condition.</w:t>
      </w:r>
    </w:p>
    <w:p w14:paraId="33B52FA2" w14:textId="77777777" w:rsidR="004B0721" w:rsidRDefault="004B0721" w:rsidP="004B0721">
      <w:pPr>
        <w:jc w:val="both"/>
      </w:pPr>
    </w:p>
    <w:p w14:paraId="66885A8E" w14:textId="016A238D" w:rsidR="00945574" w:rsidRDefault="00C6493C" w:rsidP="004B0721">
      <w:pPr>
        <w:jc w:val="both"/>
      </w:pPr>
      <w:r>
        <w:rPr>
          <w:color w:val="3A3A3A"/>
        </w:rPr>
        <w:t xml:space="preserve">This </w:t>
      </w:r>
      <w:r w:rsidR="004B0721">
        <w:rPr>
          <w:color w:val="3A3A3A"/>
        </w:rPr>
        <w:t>Jo</w:t>
      </w:r>
      <w:r>
        <w:rPr>
          <w:color w:val="3A3A3A"/>
        </w:rPr>
        <w:t xml:space="preserve">b </w:t>
      </w:r>
      <w:r w:rsidR="004B0721">
        <w:rPr>
          <w:color w:val="3A3A3A"/>
        </w:rPr>
        <w:t>De</w:t>
      </w:r>
      <w:r>
        <w:rPr>
          <w:color w:val="3A3A3A"/>
        </w:rPr>
        <w:t>scription is current at the date shown but, following consultation with you, may be changed by the Headteacher to reflect or anticipate changes in the job which are commensurate with the salary and job title.</w:t>
      </w:r>
    </w:p>
    <w:p w14:paraId="6642EEF9" w14:textId="77777777" w:rsidR="004B0721" w:rsidRDefault="004B0721">
      <w:pPr>
        <w:pBdr>
          <w:top w:val="single" w:sz="6" w:space="0" w:color="41178B"/>
        </w:pBdr>
        <w:spacing w:before="200"/>
        <w:rPr>
          <w:b/>
          <w:bCs/>
          <w:i/>
          <w:iCs/>
          <w:color w:val="41178B"/>
          <w:sz w:val="20"/>
          <w:szCs w:val="20"/>
        </w:rPr>
      </w:pPr>
    </w:p>
    <w:p w14:paraId="1806EABC" w14:textId="1810E040" w:rsidR="00945574" w:rsidRDefault="00C6493C" w:rsidP="00171D43">
      <w:pPr>
        <w:pBdr>
          <w:top w:val="single" w:sz="6" w:space="0" w:color="41178B"/>
        </w:pBdr>
        <w:spacing w:before="200"/>
        <w:jc w:val="center"/>
      </w:pPr>
      <w:r>
        <w:rPr>
          <w:b/>
          <w:bCs/>
          <w:i/>
          <w:iCs/>
          <w:color w:val="41178B"/>
          <w:sz w:val="20"/>
          <w:szCs w:val="20"/>
        </w:rPr>
        <w:t xml:space="preserve">Hilbre High School is committed to safeguarding and promoting the welfare of children and young </w:t>
      </w:r>
      <w:proofErr w:type="gramStart"/>
      <w:r>
        <w:rPr>
          <w:b/>
          <w:bCs/>
          <w:i/>
          <w:iCs/>
          <w:color w:val="41178B"/>
          <w:sz w:val="20"/>
          <w:szCs w:val="20"/>
        </w:rPr>
        <w:t>people, and</w:t>
      </w:r>
      <w:proofErr w:type="gramEnd"/>
      <w:r>
        <w:rPr>
          <w:b/>
          <w:bCs/>
          <w:i/>
          <w:iCs/>
          <w:color w:val="41178B"/>
          <w:sz w:val="20"/>
          <w:szCs w:val="20"/>
        </w:rPr>
        <w:t xml:space="preserve"> expects all staff to share this commitment. </w:t>
      </w:r>
      <w:r w:rsidR="00F50175">
        <w:rPr>
          <w:b/>
          <w:bCs/>
          <w:i/>
          <w:iCs/>
          <w:color w:val="41178B"/>
          <w:sz w:val="20"/>
          <w:szCs w:val="20"/>
        </w:rPr>
        <w:t xml:space="preserve"> </w:t>
      </w:r>
      <w:r>
        <w:rPr>
          <w:b/>
          <w:bCs/>
          <w:i/>
          <w:iCs/>
          <w:color w:val="41178B"/>
          <w:sz w:val="20"/>
          <w:szCs w:val="20"/>
        </w:rPr>
        <w:t>This post is subject to a satisfactory Enhanced DBS Disclosure.</w:t>
      </w:r>
    </w:p>
    <w:sectPr w:rsidR="00945574">
      <w:headerReference w:type="default" r:id="rId10"/>
      <w:footerReference w:type="default" r:id="rId11"/>
      <w:pgSz w:w="11906" w:h="16838"/>
      <w:pgMar w:top="1500" w:right="1100" w:bottom="12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E55F" w14:textId="77777777" w:rsidR="00BA0F7C" w:rsidRDefault="00BA0F7C">
      <w:r>
        <w:separator/>
      </w:r>
    </w:p>
  </w:endnote>
  <w:endnote w:type="continuationSeparator" w:id="0">
    <w:p w14:paraId="58CE3012" w14:textId="77777777" w:rsidR="00BA0F7C" w:rsidRDefault="00BA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C6E8" w14:textId="77777777" w:rsidR="00945574" w:rsidRDefault="00C6493C">
    <w:pPr>
      <w:pBdr>
        <w:top w:val="single" w:sz="6" w:space="0" w:color="B9AEDD"/>
      </w:pBdr>
      <w:tabs>
        <w:tab w:val="center" w:pos="4513"/>
        <w:tab w:val="right" w:pos="9026"/>
      </w:tabs>
    </w:pPr>
    <w:r>
      <w:tab/>
    </w:r>
    <w:r>
      <w:rPr>
        <w:i/>
        <w:iCs/>
        <w:color w:val="6B5A9E"/>
        <w:sz w:val="16"/>
        <w:szCs w:val="16"/>
      </w:rPr>
      <w:t>Hilbre High School</w:t>
    </w:r>
    <w:r>
      <w:tab/>
    </w:r>
    <w:r>
      <w:rPr>
        <w:color w:val="6B5A9E"/>
        <w:sz w:val="16"/>
        <w:szCs w:val="16"/>
      </w:rPr>
      <w:t xml:space="preserve">Page </w:t>
    </w:r>
    <w:r>
      <w:rPr>
        <w:color w:val="6B5A9E"/>
        <w:sz w:val="16"/>
        <w:szCs w:val="16"/>
      </w:rPr>
      <w:fldChar w:fldCharType="begin"/>
    </w:r>
    <w:r>
      <w:rPr>
        <w:color w:val="6B5A9E"/>
        <w:sz w:val="16"/>
        <w:szCs w:val="16"/>
      </w:rPr>
      <w:instrText>PAGE</w:instrText>
    </w:r>
    <w:r>
      <w:rPr>
        <w:color w:val="6B5A9E"/>
        <w:sz w:val="16"/>
        <w:szCs w:val="16"/>
      </w:rPr>
      <w:fldChar w:fldCharType="separate"/>
    </w:r>
    <w:r w:rsidR="009E34FA">
      <w:rPr>
        <w:noProof/>
        <w:color w:val="6B5A9E"/>
        <w:sz w:val="16"/>
        <w:szCs w:val="16"/>
      </w:rPr>
      <w:t>1</w:t>
    </w:r>
    <w:r>
      <w:rPr>
        <w:color w:val="6B5A9E"/>
        <w:sz w:val="16"/>
        <w:szCs w:val="16"/>
      </w:rPr>
      <w:fldChar w:fldCharType="end"/>
    </w:r>
    <w:r>
      <w:rPr>
        <w:color w:val="6B5A9E"/>
        <w:sz w:val="16"/>
        <w:szCs w:val="16"/>
      </w:rPr>
      <w:t xml:space="preserve"> of </w:t>
    </w:r>
    <w:r>
      <w:rPr>
        <w:color w:val="6B5A9E"/>
        <w:sz w:val="16"/>
        <w:szCs w:val="16"/>
      </w:rPr>
      <w:fldChar w:fldCharType="begin"/>
    </w:r>
    <w:r>
      <w:rPr>
        <w:color w:val="6B5A9E"/>
        <w:sz w:val="16"/>
        <w:szCs w:val="16"/>
      </w:rPr>
      <w:instrText>NUMPAGES</w:instrText>
    </w:r>
    <w:r>
      <w:rPr>
        <w:color w:val="6B5A9E"/>
        <w:sz w:val="16"/>
        <w:szCs w:val="16"/>
      </w:rPr>
      <w:fldChar w:fldCharType="separate"/>
    </w:r>
    <w:r w:rsidR="009E34FA">
      <w:rPr>
        <w:noProof/>
        <w:color w:val="6B5A9E"/>
        <w:sz w:val="16"/>
        <w:szCs w:val="16"/>
      </w:rPr>
      <w:t>2</w:t>
    </w:r>
    <w:r>
      <w:rPr>
        <w:color w:val="6B5A9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974C" w14:textId="77777777" w:rsidR="00BA0F7C" w:rsidRDefault="00BA0F7C">
      <w:r>
        <w:separator/>
      </w:r>
    </w:p>
  </w:footnote>
  <w:footnote w:type="continuationSeparator" w:id="0">
    <w:p w14:paraId="7A62DF50" w14:textId="77777777" w:rsidR="00BA0F7C" w:rsidRDefault="00BA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740"/>
      <w:gridCol w:w="8966"/>
    </w:tblGrid>
    <w:tr w:rsidR="00945574" w14:paraId="672A8900" w14:textId="77777777">
      <w:tc>
        <w:tcPr>
          <w:tcW w:w="700" w:type="dxa"/>
          <w:tcBorders>
            <w:bottom w:val="single" w:sz="10" w:space="0" w:color="41178B"/>
          </w:tcBorders>
          <w:vAlign w:val="center"/>
        </w:tcPr>
        <w:p w14:paraId="45CFD068" w14:textId="77777777" w:rsidR="00945574" w:rsidRDefault="00C6493C">
          <w:r>
            <w:rPr>
              <w:noProof/>
            </w:rPr>
            <w:drawing>
              <wp:inline distT="0" distB="0" distL="0" distR="0" wp14:anchorId="3B6135B3" wp14:editId="1B55E660">
                <wp:extent cx="4381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38150" cy="438150"/>
                        </a:xfrm>
                        <a:prstGeom prst="rect">
                          <a:avLst/>
                        </a:prstGeom>
                      </pic:spPr>
                    </pic:pic>
                  </a:graphicData>
                </a:graphic>
              </wp:inline>
            </w:drawing>
          </w:r>
        </w:p>
      </w:tc>
      <w:tc>
        <w:tcPr>
          <w:tcW w:w="8600" w:type="dxa"/>
          <w:tcBorders>
            <w:bottom w:val="single" w:sz="10" w:space="0" w:color="41178B"/>
          </w:tcBorders>
          <w:vAlign w:val="center"/>
        </w:tcPr>
        <w:p w14:paraId="507AEFA9" w14:textId="77777777" w:rsidR="00945574" w:rsidRDefault="00C6493C">
          <w:pPr>
            <w:spacing w:after="20"/>
          </w:pPr>
          <w:r>
            <w:rPr>
              <w:b/>
              <w:bCs/>
              <w:color w:val="41178B"/>
              <w:spacing w:val="10"/>
              <w:sz w:val="24"/>
              <w:szCs w:val="24"/>
            </w:rPr>
            <w:t>HILBRE HIGH SCHOOL</w:t>
          </w:r>
        </w:p>
        <w:p w14:paraId="174903FC" w14:textId="77777777" w:rsidR="00945574" w:rsidRDefault="00C6493C">
          <w:proofErr w:type="gramStart"/>
          <w:r>
            <w:rPr>
              <w:i/>
              <w:iCs/>
              <w:color w:val="41178B"/>
              <w:sz w:val="14"/>
              <w:szCs w:val="14"/>
            </w:rPr>
            <w:t>Ambition  |</w:t>
          </w:r>
          <w:proofErr w:type="gramEnd"/>
          <w:r>
            <w:rPr>
              <w:i/>
              <w:iCs/>
              <w:color w:val="41178B"/>
              <w:sz w:val="14"/>
              <w:szCs w:val="14"/>
            </w:rPr>
            <w:t xml:space="preserve">  Hard </w:t>
          </w:r>
          <w:proofErr w:type="gramStart"/>
          <w:r>
            <w:rPr>
              <w:i/>
              <w:iCs/>
              <w:color w:val="41178B"/>
              <w:sz w:val="14"/>
              <w:szCs w:val="14"/>
            </w:rPr>
            <w:t>Work  |</w:t>
          </w:r>
          <w:proofErr w:type="gramEnd"/>
          <w:r>
            <w:rPr>
              <w:i/>
              <w:iCs/>
              <w:color w:val="41178B"/>
              <w:sz w:val="14"/>
              <w:szCs w:val="14"/>
            </w:rPr>
            <w:t xml:space="preserve">  </w:t>
          </w:r>
          <w:proofErr w:type="gramStart"/>
          <w:r>
            <w:rPr>
              <w:i/>
              <w:iCs/>
              <w:color w:val="41178B"/>
              <w:sz w:val="14"/>
              <w:szCs w:val="14"/>
            </w:rPr>
            <w:t>Achievement  |</w:t>
          </w:r>
          <w:proofErr w:type="gramEnd"/>
          <w:r>
            <w:rPr>
              <w:i/>
              <w:iCs/>
              <w:color w:val="41178B"/>
              <w:sz w:val="14"/>
              <w:szCs w:val="14"/>
            </w:rPr>
            <w:t xml:space="preserve">  </w:t>
          </w:r>
          <w:proofErr w:type="gramStart"/>
          <w:r>
            <w:rPr>
              <w:i/>
              <w:iCs/>
              <w:color w:val="41178B"/>
              <w:sz w:val="14"/>
              <w:szCs w:val="14"/>
            </w:rPr>
            <w:t>Respect  |</w:t>
          </w:r>
          <w:proofErr w:type="gramEnd"/>
          <w:r>
            <w:rPr>
              <w:i/>
              <w:iCs/>
              <w:color w:val="41178B"/>
              <w:sz w:val="14"/>
              <w:szCs w:val="14"/>
            </w:rPr>
            <w:t xml:space="preserve">  </w:t>
          </w:r>
          <w:proofErr w:type="gramStart"/>
          <w:r>
            <w:rPr>
              <w:i/>
              <w:iCs/>
              <w:color w:val="41178B"/>
              <w:sz w:val="14"/>
              <w:szCs w:val="14"/>
            </w:rPr>
            <w:t>Responsibility  |</w:t>
          </w:r>
          <w:proofErr w:type="gramEnd"/>
          <w:r>
            <w:rPr>
              <w:i/>
              <w:iCs/>
              <w:color w:val="41178B"/>
              <w:sz w:val="14"/>
              <w:szCs w:val="14"/>
            </w:rPr>
            <w:t xml:space="preserve">  Kindness</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02C"/>
    <w:multiLevelType w:val="hybridMultilevel"/>
    <w:tmpl w:val="4620CE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BC7C3D"/>
    <w:multiLevelType w:val="hybridMultilevel"/>
    <w:tmpl w:val="58C85DEA"/>
    <w:lvl w:ilvl="0" w:tplc="30F6CE06">
      <w:start w:val="1"/>
      <w:numFmt w:val="bullet"/>
      <w:lvlText w:val="●"/>
      <w:lvlJc w:val="left"/>
      <w:pPr>
        <w:ind w:left="720" w:hanging="360"/>
      </w:pPr>
    </w:lvl>
    <w:lvl w:ilvl="1" w:tplc="35705718">
      <w:start w:val="1"/>
      <w:numFmt w:val="bullet"/>
      <w:lvlText w:val="○"/>
      <w:lvlJc w:val="left"/>
      <w:pPr>
        <w:ind w:left="1440" w:hanging="360"/>
      </w:pPr>
    </w:lvl>
    <w:lvl w:ilvl="2" w:tplc="B16057D4">
      <w:start w:val="1"/>
      <w:numFmt w:val="bullet"/>
      <w:lvlText w:val="■"/>
      <w:lvlJc w:val="left"/>
      <w:pPr>
        <w:ind w:left="2160" w:hanging="360"/>
      </w:pPr>
    </w:lvl>
    <w:lvl w:ilvl="3" w:tplc="DBF83AE4">
      <w:start w:val="1"/>
      <w:numFmt w:val="bullet"/>
      <w:lvlText w:val="●"/>
      <w:lvlJc w:val="left"/>
      <w:pPr>
        <w:ind w:left="2880" w:hanging="360"/>
      </w:pPr>
    </w:lvl>
    <w:lvl w:ilvl="4" w:tplc="AF38642E">
      <w:start w:val="1"/>
      <w:numFmt w:val="bullet"/>
      <w:lvlText w:val="○"/>
      <w:lvlJc w:val="left"/>
      <w:pPr>
        <w:ind w:left="3600" w:hanging="360"/>
      </w:pPr>
    </w:lvl>
    <w:lvl w:ilvl="5" w:tplc="D8582DE8">
      <w:start w:val="1"/>
      <w:numFmt w:val="bullet"/>
      <w:lvlText w:val="■"/>
      <w:lvlJc w:val="left"/>
      <w:pPr>
        <w:ind w:left="4320" w:hanging="360"/>
      </w:pPr>
    </w:lvl>
    <w:lvl w:ilvl="6" w:tplc="6C185672">
      <w:start w:val="1"/>
      <w:numFmt w:val="bullet"/>
      <w:lvlText w:val="●"/>
      <w:lvlJc w:val="left"/>
      <w:pPr>
        <w:ind w:left="5040" w:hanging="360"/>
      </w:pPr>
    </w:lvl>
    <w:lvl w:ilvl="7" w:tplc="B6A6AE36">
      <w:start w:val="1"/>
      <w:numFmt w:val="bullet"/>
      <w:lvlText w:val="●"/>
      <w:lvlJc w:val="left"/>
      <w:pPr>
        <w:ind w:left="5760" w:hanging="360"/>
      </w:pPr>
    </w:lvl>
    <w:lvl w:ilvl="8" w:tplc="FA74CFCC">
      <w:start w:val="1"/>
      <w:numFmt w:val="bullet"/>
      <w:lvlText w:val="●"/>
      <w:lvlJc w:val="left"/>
      <w:pPr>
        <w:ind w:left="6480" w:hanging="360"/>
      </w:pPr>
    </w:lvl>
  </w:abstractNum>
  <w:abstractNum w:abstractNumId="2"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C6C35"/>
    <w:multiLevelType w:val="hybridMultilevel"/>
    <w:tmpl w:val="E80CD8BA"/>
    <w:lvl w:ilvl="0" w:tplc="065C55AE">
      <w:start w:val="1"/>
      <w:numFmt w:val="bullet"/>
      <w:lvlText w:val="•"/>
      <w:lvlJc w:val="left"/>
      <w:pPr>
        <w:ind w:left="403" w:hanging="259"/>
      </w:pPr>
      <w:rPr>
        <w:rFonts w:ascii="Calibri" w:eastAsia="Calibri" w:hAnsi="Calibri" w:cs="Calibri"/>
        <w:color w:val="41178B"/>
      </w:rPr>
    </w:lvl>
    <w:lvl w:ilvl="1" w:tplc="79A41BB0">
      <w:start w:val="1"/>
      <w:numFmt w:val="bullet"/>
      <w:lvlText w:val="–"/>
      <w:lvlJc w:val="left"/>
      <w:pPr>
        <w:ind w:left="792" w:hanging="259"/>
      </w:pPr>
      <w:rPr>
        <w:rFonts w:ascii="Calibri" w:eastAsia="Calibri" w:hAnsi="Calibri" w:cs="Calibri"/>
        <w:color w:val="41178B"/>
      </w:rPr>
    </w:lvl>
    <w:lvl w:ilvl="2" w:tplc="89C84ED2">
      <w:numFmt w:val="decimal"/>
      <w:lvlText w:val=""/>
      <w:lvlJc w:val="left"/>
    </w:lvl>
    <w:lvl w:ilvl="3" w:tplc="3ABC8C7A">
      <w:numFmt w:val="decimal"/>
      <w:lvlText w:val=""/>
      <w:lvlJc w:val="left"/>
    </w:lvl>
    <w:lvl w:ilvl="4" w:tplc="BDF88DFA">
      <w:numFmt w:val="decimal"/>
      <w:lvlText w:val=""/>
      <w:lvlJc w:val="left"/>
    </w:lvl>
    <w:lvl w:ilvl="5" w:tplc="3224EC0E">
      <w:numFmt w:val="decimal"/>
      <w:lvlText w:val=""/>
      <w:lvlJc w:val="left"/>
    </w:lvl>
    <w:lvl w:ilvl="6" w:tplc="8BE8EF7C">
      <w:numFmt w:val="decimal"/>
      <w:lvlText w:val=""/>
      <w:lvlJc w:val="left"/>
    </w:lvl>
    <w:lvl w:ilvl="7" w:tplc="E79A889C">
      <w:numFmt w:val="decimal"/>
      <w:lvlText w:val=""/>
      <w:lvlJc w:val="left"/>
    </w:lvl>
    <w:lvl w:ilvl="8" w:tplc="2904FAE4">
      <w:numFmt w:val="decimal"/>
      <w:lvlText w:val=""/>
      <w:lvlJc w:val="left"/>
    </w:lvl>
  </w:abstractNum>
  <w:abstractNum w:abstractNumId="4" w15:restartNumberingAfterBreak="0">
    <w:nsid w:val="6A0474D0"/>
    <w:multiLevelType w:val="hybridMultilevel"/>
    <w:tmpl w:val="5370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563593">
    <w:abstractNumId w:val="1"/>
    <w:lvlOverride w:ilvl="0">
      <w:startOverride w:val="1"/>
    </w:lvlOverride>
  </w:num>
  <w:num w:numId="2" w16cid:durableId="419522938">
    <w:abstractNumId w:val="3"/>
    <w:lvlOverride w:ilvl="0">
      <w:startOverride w:val="1"/>
    </w:lvlOverride>
  </w:num>
  <w:num w:numId="3" w16cid:durableId="638918455">
    <w:abstractNumId w:val="2"/>
  </w:num>
  <w:num w:numId="4" w16cid:durableId="1238899701">
    <w:abstractNumId w:val="4"/>
  </w:num>
  <w:num w:numId="5" w16cid:durableId="186562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74"/>
    <w:rsid w:val="000E5E59"/>
    <w:rsid w:val="00141181"/>
    <w:rsid w:val="00155A69"/>
    <w:rsid w:val="00171D43"/>
    <w:rsid w:val="001D369A"/>
    <w:rsid w:val="0024352B"/>
    <w:rsid w:val="002872E1"/>
    <w:rsid w:val="002E5CEC"/>
    <w:rsid w:val="00457DD9"/>
    <w:rsid w:val="004B0721"/>
    <w:rsid w:val="00612C14"/>
    <w:rsid w:val="006E4F53"/>
    <w:rsid w:val="006F25DE"/>
    <w:rsid w:val="00732038"/>
    <w:rsid w:val="007B0016"/>
    <w:rsid w:val="008117B9"/>
    <w:rsid w:val="008823AE"/>
    <w:rsid w:val="00885E4E"/>
    <w:rsid w:val="008F4DD9"/>
    <w:rsid w:val="00945574"/>
    <w:rsid w:val="009E34FA"/>
    <w:rsid w:val="00A017E3"/>
    <w:rsid w:val="00A90691"/>
    <w:rsid w:val="00BA0F7C"/>
    <w:rsid w:val="00BE35E3"/>
    <w:rsid w:val="00C6493C"/>
    <w:rsid w:val="00F37184"/>
    <w:rsid w:val="00F50175"/>
    <w:rsid w:val="00FB5822"/>
    <w:rsid w:val="58454F9B"/>
    <w:rsid w:val="6137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D91C"/>
  <w15:docId w15:val="{2F4333CE-F9FF-41D3-AA5C-C9A2FA30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PL">
    <w:name w:val="PL"/>
    <w:basedOn w:val="Normal"/>
    <w:rsid w:val="00612C14"/>
    <w:pPr>
      <w:spacing w:before="120"/>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BBD85D3192A499BC2DF6B7F31C3EC" ma:contentTypeVersion="16" ma:contentTypeDescription="Create a new document." ma:contentTypeScope="" ma:versionID="70624d4b92f7adee8f578b70c0b6efed">
  <xsd:schema xmlns:xsd="http://www.w3.org/2001/XMLSchema" xmlns:xs="http://www.w3.org/2001/XMLSchema" xmlns:p="http://schemas.microsoft.com/office/2006/metadata/properties" xmlns:ns1="http://schemas.microsoft.com/sharepoint/v3" xmlns:ns2="f1556fe0-f941-474d-a4ec-7877845d62eb" xmlns:ns3="32cb8561-9798-4d72-b2b5-bf274cfab4b0" targetNamespace="http://schemas.microsoft.com/office/2006/metadata/properties" ma:root="true" ma:fieldsID="9f694690e6334f0d04fe2cf09e5c0547" ns1:_="" ns2:_="" ns3:_="">
    <xsd:import namespace="http://schemas.microsoft.com/sharepoint/v3"/>
    <xsd:import namespace="f1556fe0-f941-474d-a4ec-7877845d62eb"/>
    <xsd:import namespace="32cb8561-9798-4d72-b2b5-bf274cfab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6fe0-f941-474d-a4ec-7877845d6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31bd0f-549f-4f42-9d91-daad1242bc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b8561-9798-4d72-b2b5-bf274cfab4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22db3f-178a-4b20-9a7c-df7710058753}" ma:internalName="TaxCatchAll" ma:showField="CatchAllData" ma:web="32cb8561-9798-4d72-b2b5-bf274cfab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556fe0-f941-474d-a4ec-7877845d62eb">
      <Terms xmlns="http://schemas.microsoft.com/office/infopath/2007/PartnerControls"/>
    </lcf76f155ced4ddcb4097134ff3c332f>
    <_ip_UnifiedCompliancePolicyProperties xmlns="http://schemas.microsoft.com/sharepoint/v3" xsi:nil="true"/>
    <TaxCatchAll xmlns="32cb8561-9798-4d72-b2b5-bf274cfab4b0" xsi:nil="true"/>
  </documentManagement>
</p:properties>
</file>

<file path=customXml/itemProps1.xml><?xml version="1.0" encoding="utf-8"?>
<ds:datastoreItem xmlns:ds="http://schemas.openxmlformats.org/officeDocument/2006/customXml" ds:itemID="{07030FD6-703C-4CA2-9ABE-C44425276CC2}">
  <ds:schemaRefs>
    <ds:schemaRef ds:uri="http://schemas.microsoft.com/sharepoint/v3/contenttype/forms"/>
  </ds:schemaRefs>
</ds:datastoreItem>
</file>

<file path=customXml/itemProps2.xml><?xml version="1.0" encoding="utf-8"?>
<ds:datastoreItem xmlns:ds="http://schemas.openxmlformats.org/officeDocument/2006/customXml" ds:itemID="{0A037D5A-BBDD-49DC-AF3A-DAECC917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56fe0-f941-474d-a4ec-7877845d62eb"/>
    <ds:schemaRef ds:uri="32cb8561-9798-4d72-b2b5-bf274cfa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74CC7-5531-4325-8BEC-BE9977C957C6}">
  <ds:schemaRefs>
    <ds:schemaRef ds:uri="http://schemas.microsoft.com/office/2006/metadata/properties"/>
    <ds:schemaRef ds:uri="http://schemas.microsoft.com/office/infopath/2007/PartnerControls"/>
    <ds:schemaRef ds:uri="http://schemas.microsoft.com/sharepoint/v3"/>
    <ds:schemaRef ds:uri="f1556fe0-f941-474d-a4ec-7877845d62eb"/>
    <ds:schemaRef ds:uri="32cb8561-9798-4d72-b2b5-bf274cfab4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Doyle, Amy D.</cp:lastModifiedBy>
  <cp:revision>2</cp:revision>
  <cp:lastPrinted>2026-07-14T13:17:00Z</cp:lastPrinted>
  <dcterms:created xsi:type="dcterms:W3CDTF">2026-07-22T08:36:00Z</dcterms:created>
  <dcterms:modified xsi:type="dcterms:W3CDTF">2026-07-22T08:36:00Z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0x010100866BBD85D3192A499BC2DF6B7F31C3EC</vt:lpwstr>
  </property>
  <property fmtid="{D5CDD505-2E9C-101B-9397-08002B2CF9AE}" pid="3" name="MediaServiceImageTags">
    <vt:lpwstr/>
  </property>
</Properties>
</file>