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82F3" w14:textId="77777777" w:rsidR="00942532" w:rsidRDefault="00942532" w:rsidP="00CD4484"/>
    <w:p w14:paraId="22DD9A4B" w14:textId="77777777"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A74E605" w14:textId="77777777" w:rsidR="00024164" w:rsidRPr="00F06F64" w:rsidRDefault="00024164" w:rsidP="00F97BE0">
      <w:pPr>
        <w:tabs>
          <w:tab w:val="left" w:pos="3844"/>
        </w:tabs>
        <w:jc w:val="center"/>
        <w:rPr>
          <w:rFonts w:ascii="Trebuchet MS" w:hAnsi="Trebuchet MS"/>
          <w:color w:val="00623C"/>
          <w:sz w:val="22"/>
          <w:szCs w:val="18"/>
        </w:rPr>
      </w:pPr>
    </w:p>
    <w:p w14:paraId="61A91F30" w14:textId="77777777" w:rsidR="00DC3BF8" w:rsidRPr="00F06F64" w:rsidRDefault="00A512F0" w:rsidP="00F272BE">
      <w:pPr>
        <w:tabs>
          <w:tab w:val="left" w:pos="3844"/>
        </w:tabs>
        <w:ind w:left="-567" w:right="-858" w:hanging="284"/>
        <w:jc w:val="center"/>
      </w:pPr>
      <w:r w:rsidRPr="62361589">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w:rsidRPr="62361589">
        <w:rPr>
          <w:rFonts w:ascii="Trebuchet MS" w:hAnsi="Trebuchet MS"/>
          <w:color w:val="00623C"/>
          <w:sz w:val="22"/>
          <w:szCs w:val="22"/>
        </w:rPr>
        <w:t xml:space="preserve"> or the level of responsibility entailed.</w:t>
      </w:r>
    </w:p>
    <w:p w14:paraId="301E5851" w14:textId="77777777" w:rsidR="62361589" w:rsidRDefault="62361589" w:rsidP="62361589">
      <w:pPr>
        <w:tabs>
          <w:tab w:val="left" w:pos="3844"/>
        </w:tabs>
        <w:ind w:left="-567" w:right="-858" w:hanging="284"/>
        <w:jc w:val="center"/>
        <w:rPr>
          <w:rFonts w:ascii="Trebuchet MS" w:hAnsi="Trebuchet MS"/>
          <w:color w:val="00623C"/>
          <w:sz w:val="22"/>
          <w:szCs w:val="22"/>
        </w:rPr>
      </w:pPr>
    </w:p>
    <w:p w14:paraId="003EDAF9"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2721831D" w14:textId="77777777" w:rsidTr="2068AE74">
        <w:trPr>
          <w:trHeight w:val="397"/>
        </w:trPr>
        <w:tc>
          <w:tcPr>
            <w:tcW w:w="10206" w:type="dxa"/>
            <w:gridSpan w:val="2"/>
            <w:shd w:val="clear" w:color="auto" w:fill="00623C"/>
          </w:tcPr>
          <w:p w14:paraId="06633629" w14:textId="77777777" w:rsidR="00F97BE0" w:rsidRPr="00D540C9" w:rsidRDefault="00975B4C" w:rsidP="00F97BE0">
            <w:pPr>
              <w:spacing w:before="80" w:after="4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136B0F0D" w14:textId="77777777" w:rsidTr="2068AE74">
        <w:trPr>
          <w:trHeight w:val="397"/>
        </w:trPr>
        <w:tc>
          <w:tcPr>
            <w:tcW w:w="2835" w:type="dxa"/>
            <w:vAlign w:val="center"/>
          </w:tcPr>
          <w:p w14:paraId="4BAFA492" w14:textId="77777777" w:rsidR="62361589" w:rsidRDefault="62361589" w:rsidP="62361589">
            <w:pPr>
              <w:spacing w:before="80" w:after="40"/>
              <w:jc w:val="center"/>
            </w:pPr>
            <w:r w:rsidRPr="62361589">
              <w:rPr>
                <w:rFonts w:ascii="Trebuchet MS" w:eastAsia="Trebuchet MS" w:hAnsi="Trebuchet MS" w:cs="Trebuchet MS"/>
                <w:b/>
                <w:bCs/>
                <w:sz w:val="18"/>
                <w:szCs w:val="18"/>
              </w:rPr>
              <w:t>Job Title</w:t>
            </w:r>
          </w:p>
        </w:tc>
        <w:tc>
          <w:tcPr>
            <w:tcW w:w="7371" w:type="dxa"/>
            <w:vAlign w:val="center"/>
          </w:tcPr>
          <w:p w14:paraId="2C494F11" w14:textId="77777777" w:rsidR="00AD64BF" w:rsidRDefault="00ED7FD1">
            <w:pPr>
              <w:spacing w:after="40"/>
            </w:pPr>
            <w:r>
              <w:rPr>
                <w:sz w:val="18"/>
              </w:rPr>
              <w:t>Service Delivery Officer: SEND &amp; EP</w:t>
            </w:r>
          </w:p>
        </w:tc>
      </w:tr>
      <w:tr w:rsidR="00F97BE0" w:rsidRPr="007D0B2E" w14:paraId="7A762DB5" w14:textId="77777777" w:rsidTr="2068AE74">
        <w:trPr>
          <w:trHeight w:val="397"/>
        </w:trPr>
        <w:tc>
          <w:tcPr>
            <w:tcW w:w="2835" w:type="dxa"/>
            <w:vAlign w:val="center"/>
          </w:tcPr>
          <w:p w14:paraId="0D2D3154" w14:textId="77777777" w:rsidR="62361589" w:rsidRDefault="62361589" w:rsidP="62361589">
            <w:pPr>
              <w:spacing w:before="80" w:after="40"/>
              <w:jc w:val="center"/>
            </w:pPr>
            <w:r w:rsidRPr="62361589">
              <w:rPr>
                <w:rFonts w:ascii="Trebuchet MS" w:eastAsia="Trebuchet MS" w:hAnsi="Trebuchet MS" w:cs="Trebuchet MS"/>
                <w:b/>
                <w:bCs/>
                <w:sz w:val="18"/>
                <w:szCs w:val="18"/>
              </w:rPr>
              <w:t>Service</w:t>
            </w:r>
          </w:p>
        </w:tc>
        <w:tc>
          <w:tcPr>
            <w:tcW w:w="7371" w:type="dxa"/>
            <w:vAlign w:val="center"/>
          </w:tcPr>
          <w:p w14:paraId="19CA218F" w14:textId="77777777" w:rsidR="00AD64BF" w:rsidRDefault="00ED7FD1">
            <w:pPr>
              <w:spacing w:after="40"/>
            </w:pPr>
            <w:r>
              <w:rPr>
                <w:sz w:val="18"/>
              </w:rPr>
              <w:t>Children’s Services</w:t>
            </w:r>
          </w:p>
        </w:tc>
      </w:tr>
      <w:tr w:rsidR="00F97BE0" w:rsidRPr="007D0B2E" w14:paraId="52EDA4D5" w14:textId="77777777" w:rsidTr="2068AE74">
        <w:trPr>
          <w:trHeight w:val="432"/>
        </w:trPr>
        <w:tc>
          <w:tcPr>
            <w:tcW w:w="2835" w:type="dxa"/>
            <w:vAlign w:val="center"/>
          </w:tcPr>
          <w:p w14:paraId="22C472E4" w14:textId="77777777" w:rsidR="62361589" w:rsidRDefault="62361589" w:rsidP="62361589">
            <w:pPr>
              <w:spacing w:before="80" w:after="40"/>
              <w:jc w:val="center"/>
            </w:pPr>
            <w:r w:rsidRPr="62361589">
              <w:rPr>
                <w:rFonts w:ascii="Trebuchet MS" w:eastAsia="Trebuchet MS" w:hAnsi="Trebuchet MS" w:cs="Trebuchet MS"/>
                <w:b/>
                <w:bCs/>
                <w:sz w:val="18"/>
                <w:szCs w:val="18"/>
              </w:rPr>
              <w:t>Team</w:t>
            </w:r>
          </w:p>
        </w:tc>
        <w:tc>
          <w:tcPr>
            <w:tcW w:w="7371" w:type="dxa"/>
            <w:vAlign w:val="center"/>
          </w:tcPr>
          <w:p w14:paraId="65784B4D" w14:textId="77777777" w:rsidR="00AD64BF" w:rsidRDefault="00ED7FD1">
            <w:pPr>
              <w:spacing w:after="40"/>
            </w:pPr>
            <w:r>
              <w:rPr>
                <w:sz w:val="18"/>
              </w:rPr>
              <w:t>Service Delivery</w:t>
            </w:r>
          </w:p>
        </w:tc>
      </w:tr>
      <w:tr w:rsidR="00F97BE0" w:rsidRPr="007D0B2E" w14:paraId="66805F23"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1D973BF" w14:textId="77777777" w:rsidR="62361589" w:rsidRDefault="62361589" w:rsidP="62361589">
            <w:pPr>
              <w:spacing w:before="80" w:after="40"/>
              <w:jc w:val="center"/>
            </w:pPr>
            <w:r w:rsidRPr="62361589">
              <w:rPr>
                <w:rFonts w:ascii="Trebuchet MS" w:eastAsia="Trebuchet MS" w:hAnsi="Trebuchet MS" w:cs="Trebuchet MS"/>
                <w:b/>
                <w:bCs/>
                <w:sz w:val="18"/>
                <w:szCs w:val="18"/>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0E3A1D3D" w14:textId="77777777" w:rsidR="00AD64BF" w:rsidRDefault="00ED7FD1">
            <w:pPr>
              <w:spacing w:after="40"/>
            </w:pPr>
            <w:r>
              <w:rPr>
                <w:sz w:val="18"/>
              </w:rPr>
              <w:t>Shute End and flexible working</w:t>
            </w:r>
          </w:p>
        </w:tc>
      </w:tr>
      <w:tr w:rsidR="00F97BE0" w:rsidRPr="007D0B2E" w14:paraId="69022F29"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65CEB879" w14:textId="77777777" w:rsidR="62361589" w:rsidRDefault="62361589" w:rsidP="62361589">
            <w:pPr>
              <w:spacing w:before="80" w:after="40"/>
              <w:jc w:val="center"/>
            </w:pPr>
            <w:r w:rsidRPr="62361589">
              <w:rPr>
                <w:rFonts w:ascii="Trebuchet MS" w:eastAsia="Trebuchet MS" w:hAnsi="Trebuchet MS" w:cs="Trebuchet MS"/>
                <w:b/>
                <w:bCs/>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4687F657" w14:textId="77777777" w:rsidR="00AD64BF" w:rsidRDefault="00ED7FD1">
            <w:pPr>
              <w:spacing w:after="40"/>
            </w:pPr>
            <w:r>
              <w:rPr>
                <w:sz w:val="18"/>
              </w:rPr>
              <w:t>Assistant Team Leader</w:t>
            </w:r>
          </w:p>
        </w:tc>
      </w:tr>
      <w:tr w:rsidR="00E00699" w:rsidRPr="007D0B2E" w14:paraId="4A93215A"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3D823A5" w14:textId="77777777" w:rsidR="00E00699" w:rsidRPr="62361589" w:rsidRDefault="00E00699" w:rsidP="62361589">
            <w:pPr>
              <w:spacing w:before="80" w:after="40"/>
              <w:jc w:val="center"/>
              <w:rPr>
                <w:rFonts w:ascii="Trebuchet MS" w:eastAsia="Trebuchet MS" w:hAnsi="Trebuchet MS" w:cs="Trebuchet MS"/>
                <w:b/>
                <w:bCs/>
                <w:sz w:val="18"/>
                <w:szCs w:val="18"/>
              </w:rPr>
            </w:pPr>
            <w:r>
              <w:rPr>
                <w:rFonts w:ascii="Trebuchet MS" w:eastAsia="Trebuchet MS" w:hAnsi="Trebuchet MS" w:cs="Trebuchet MS"/>
                <w:b/>
                <w:bCs/>
                <w:sz w:val="18"/>
                <w:szCs w:val="18"/>
              </w:rPr>
              <w:t>Worker Style</w:t>
            </w:r>
          </w:p>
        </w:tc>
        <w:tc>
          <w:tcPr>
            <w:tcW w:w="7371" w:type="dxa"/>
            <w:tcBorders>
              <w:top w:val="single" w:sz="4" w:space="0" w:color="auto"/>
              <w:left w:val="single" w:sz="4" w:space="0" w:color="auto"/>
              <w:bottom w:val="single" w:sz="4" w:space="0" w:color="auto"/>
              <w:right w:val="single" w:sz="4" w:space="0" w:color="auto"/>
            </w:tcBorders>
            <w:vAlign w:val="center"/>
          </w:tcPr>
          <w:p w14:paraId="65DC2C0F" w14:textId="77777777" w:rsidR="00AD64BF" w:rsidRDefault="00ED7FD1">
            <w:pPr>
              <w:spacing w:after="40"/>
            </w:pPr>
            <w:r>
              <w:rPr>
                <w:sz w:val="18"/>
              </w:rPr>
              <w:t>Hybrid – remote working with attendance at Council offices as and when required</w:t>
            </w:r>
          </w:p>
        </w:tc>
      </w:tr>
      <w:tr w:rsidR="00F97BE0" w:rsidRPr="007D0B2E" w14:paraId="4AAAE6B1"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97354BD" w14:textId="77777777" w:rsidR="62361589" w:rsidRDefault="62361589" w:rsidP="62361589">
            <w:pPr>
              <w:spacing w:before="80" w:after="40"/>
              <w:jc w:val="center"/>
            </w:pPr>
            <w:r w:rsidRPr="62361589">
              <w:rPr>
                <w:rFonts w:ascii="Trebuchet MS" w:eastAsia="Trebuchet MS" w:hAnsi="Trebuchet MS" w:cs="Trebuchet MS"/>
                <w:b/>
                <w:bCs/>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28867E60" w14:textId="77777777" w:rsidR="00AD64BF" w:rsidRDefault="00ED7FD1">
            <w:pPr>
              <w:spacing w:after="40"/>
            </w:pPr>
            <w:r>
              <w:rPr>
                <w:sz w:val="18"/>
              </w:rPr>
              <w:t>Not applicable</w:t>
            </w:r>
          </w:p>
        </w:tc>
      </w:tr>
      <w:tr w:rsidR="00F97BE0" w:rsidRPr="007D0B2E" w14:paraId="64FB1556"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960E886" w14:textId="77777777" w:rsidR="62361589" w:rsidRDefault="62361589" w:rsidP="62361589">
            <w:pPr>
              <w:spacing w:before="80" w:after="40"/>
              <w:jc w:val="center"/>
            </w:pPr>
            <w:r w:rsidRPr="62361589">
              <w:rPr>
                <w:rFonts w:ascii="Trebuchet MS" w:eastAsia="Trebuchet MS" w:hAnsi="Trebuchet MS" w:cs="Trebuchet MS"/>
                <w:b/>
                <w:bCs/>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35C51673" w14:textId="77777777" w:rsidR="00AD64BF" w:rsidRDefault="00ED7FD1">
            <w:pPr>
              <w:spacing w:after="40"/>
            </w:pPr>
            <w:r>
              <w:rPr>
                <w:sz w:val="18"/>
              </w:rPr>
              <w:t>G5</w:t>
            </w:r>
          </w:p>
        </w:tc>
      </w:tr>
      <w:tr w:rsidR="00F97BE0" w:rsidRPr="007D0B2E" w14:paraId="557D4259" w14:textId="77777777" w:rsidTr="2068AE74">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F6E8319" w14:textId="77777777" w:rsidR="62361589" w:rsidRDefault="62361589" w:rsidP="62361589">
            <w:pPr>
              <w:spacing w:before="80" w:after="40"/>
              <w:jc w:val="center"/>
            </w:pPr>
            <w:r w:rsidRPr="62361589">
              <w:rPr>
                <w:rFonts w:ascii="Trebuchet MS" w:eastAsia="Trebuchet MS" w:hAnsi="Trebuchet MS" w:cs="Trebuchet MS"/>
                <w:b/>
                <w:bCs/>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1DA81D6B" w14:textId="77777777" w:rsidR="00AD64BF" w:rsidRDefault="00ED7FD1">
            <w:pPr>
              <w:spacing w:after="40"/>
            </w:pPr>
            <w:r>
              <w:rPr>
                <w:sz w:val="18"/>
              </w:rPr>
              <w:t>Permanent, 37 hours per week</w:t>
            </w:r>
          </w:p>
        </w:tc>
      </w:tr>
      <w:bookmarkEnd w:id="0"/>
    </w:tbl>
    <w:p w14:paraId="41673E2D" w14:textId="77777777" w:rsidR="00FA4B5D" w:rsidRDefault="00FA4B5D" w:rsidP="781CCED4">
      <w:pPr>
        <w:rPr>
          <w:sz w:val="22"/>
          <w:szCs w:val="22"/>
        </w:rPr>
      </w:pPr>
    </w:p>
    <w:p w14:paraId="30C92921"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78FF1498" w14:textId="77777777" w:rsidTr="1E45E0A7">
        <w:trPr>
          <w:trHeight w:val="345"/>
        </w:trPr>
        <w:tc>
          <w:tcPr>
            <w:tcW w:w="10139" w:type="dxa"/>
            <w:gridSpan w:val="2"/>
            <w:shd w:val="clear" w:color="auto" w:fill="00623C"/>
          </w:tcPr>
          <w:p w14:paraId="303B963B" w14:textId="77777777" w:rsidR="001D336B" w:rsidRPr="00D540C9" w:rsidRDefault="001D336B" w:rsidP="00B93B1D">
            <w:pPr>
              <w:tabs>
                <w:tab w:val="center" w:pos="5175"/>
                <w:tab w:val="left" w:pos="8332"/>
              </w:tabs>
              <w:spacing w:before="80" w:after="4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AD64BF" w14:paraId="38B00F99" w14:textId="77777777">
        <w:tc>
          <w:tcPr>
            <w:tcW w:w="2768" w:type="dxa"/>
            <w:vAlign w:val="center"/>
          </w:tcPr>
          <w:p w14:paraId="6CC61024" w14:textId="77777777" w:rsidR="00AD64BF" w:rsidRDefault="00ED7FD1">
            <w:pPr>
              <w:spacing w:after="40"/>
              <w:jc w:val="center"/>
            </w:pPr>
            <w:r>
              <w:rPr>
                <w:b/>
                <w:sz w:val="17"/>
              </w:rPr>
              <w:t>1.</w:t>
            </w:r>
          </w:p>
        </w:tc>
        <w:tc>
          <w:tcPr>
            <w:tcW w:w="7371" w:type="dxa"/>
            <w:vAlign w:val="center"/>
          </w:tcPr>
          <w:p w14:paraId="056617EA" w14:textId="77777777" w:rsidR="00AD64BF" w:rsidRDefault="00ED7FD1">
            <w:pPr>
              <w:spacing w:after="40"/>
            </w:pPr>
            <w:r>
              <w:rPr>
                <w:sz w:val="16"/>
              </w:rPr>
              <w:t>Support the effective and efficient delivery of statutory provision across the Children’s Services directorate with a particular focus on SEND and EP Services.</w:t>
            </w:r>
          </w:p>
        </w:tc>
      </w:tr>
      <w:tr w:rsidR="00AD64BF" w14:paraId="12384E0A" w14:textId="77777777">
        <w:tc>
          <w:tcPr>
            <w:tcW w:w="2768" w:type="dxa"/>
            <w:vAlign w:val="center"/>
          </w:tcPr>
          <w:p w14:paraId="55534523" w14:textId="77777777" w:rsidR="00AD64BF" w:rsidRDefault="00ED7FD1">
            <w:pPr>
              <w:spacing w:after="40"/>
              <w:jc w:val="center"/>
            </w:pPr>
            <w:r>
              <w:rPr>
                <w:b/>
                <w:sz w:val="17"/>
              </w:rPr>
              <w:t>2.</w:t>
            </w:r>
          </w:p>
        </w:tc>
        <w:tc>
          <w:tcPr>
            <w:tcW w:w="7371" w:type="dxa"/>
            <w:vAlign w:val="center"/>
          </w:tcPr>
          <w:p w14:paraId="76902069" w14:textId="77777777" w:rsidR="00AD64BF" w:rsidRDefault="00ED7FD1">
            <w:pPr>
              <w:spacing w:after="40"/>
            </w:pPr>
            <w:r>
              <w:rPr>
                <w:sz w:val="16"/>
              </w:rPr>
              <w:t>Collate, prepare and circulate meeting papers; record and/or minute statutory meetings, for example the Education, Health and Care Plan panel; ensure all actions are recorded and followed up as appropriate to support statutory timescales.</w:t>
            </w:r>
          </w:p>
        </w:tc>
      </w:tr>
      <w:tr w:rsidR="00AD64BF" w14:paraId="0CD7BA9D" w14:textId="77777777">
        <w:tc>
          <w:tcPr>
            <w:tcW w:w="2768" w:type="dxa"/>
            <w:vAlign w:val="center"/>
          </w:tcPr>
          <w:p w14:paraId="15168CB5" w14:textId="77777777" w:rsidR="00AD64BF" w:rsidRDefault="00ED7FD1">
            <w:pPr>
              <w:spacing w:after="40"/>
              <w:jc w:val="center"/>
            </w:pPr>
            <w:r>
              <w:rPr>
                <w:b/>
                <w:sz w:val="17"/>
              </w:rPr>
              <w:t>3.</w:t>
            </w:r>
          </w:p>
        </w:tc>
        <w:tc>
          <w:tcPr>
            <w:tcW w:w="7371" w:type="dxa"/>
            <w:vAlign w:val="center"/>
          </w:tcPr>
          <w:p w14:paraId="1D20C2A3" w14:textId="77777777" w:rsidR="00AD64BF" w:rsidRDefault="00ED7FD1">
            <w:pPr>
              <w:spacing w:after="40"/>
            </w:pPr>
            <w:r>
              <w:rPr>
                <w:sz w:val="16"/>
              </w:rPr>
              <w:t>Liaise with internal and external stakeholders including parents/carers, schools and other professionals and issue high quality written correspondence in line with statutory requirements and internal processes, for example outcomes from Panel and decisions.</w:t>
            </w:r>
          </w:p>
        </w:tc>
      </w:tr>
      <w:tr w:rsidR="00AD64BF" w14:paraId="501DFF6F" w14:textId="77777777">
        <w:tc>
          <w:tcPr>
            <w:tcW w:w="2768" w:type="dxa"/>
            <w:vAlign w:val="center"/>
          </w:tcPr>
          <w:p w14:paraId="4B1ED2E1" w14:textId="77777777" w:rsidR="00AD64BF" w:rsidRDefault="00ED7FD1">
            <w:pPr>
              <w:spacing w:after="40"/>
              <w:jc w:val="center"/>
            </w:pPr>
            <w:r>
              <w:rPr>
                <w:b/>
                <w:sz w:val="17"/>
              </w:rPr>
              <w:t>4.</w:t>
            </w:r>
          </w:p>
        </w:tc>
        <w:tc>
          <w:tcPr>
            <w:tcW w:w="7371" w:type="dxa"/>
            <w:vAlign w:val="center"/>
          </w:tcPr>
          <w:p w14:paraId="788CE444" w14:textId="77777777" w:rsidR="00AD64BF" w:rsidRDefault="00ED7FD1">
            <w:pPr>
              <w:spacing w:after="40"/>
            </w:pPr>
            <w:r>
              <w:rPr>
                <w:sz w:val="16"/>
              </w:rPr>
              <w:t>Support the service to ensure all documentation and information is recorded on the required systems, for example Capita One, NEC DM and Wokingham Schools Hub.</w:t>
            </w:r>
          </w:p>
        </w:tc>
      </w:tr>
      <w:tr w:rsidR="00AD64BF" w14:paraId="319A891D" w14:textId="77777777">
        <w:tc>
          <w:tcPr>
            <w:tcW w:w="2768" w:type="dxa"/>
            <w:vAlign w:val="center"/>
          </w:tcPr>
          <w:p w14:paraId="29DD338C" w14:textId="77777777" w:rsidR="00AD64BF" w:rsidRDefault="00ED7FD1">
            <w:pPr>
              <w:spacing w:after="40"/>
              <w:jc w:val="center"/>
            </w:pPr>
            <w:r>
              <w:rPr>
                <w:b/>
                <w:sz w:val="17"/>
              </w:rPr>
              <w:t>5.</w:t>
            </w:r>
          </w:p>
        </w:tc>
        <w:tc>
          <w:tcPr>
            <w:tcW w:w="7371" w:type="dxa"/>
            <w:vAlign w:val="center"/>
          </w:tcPr>
          <w:p w14:paraId="260F3CC1" w14:textId="77777777" w:rsidR="00AD64BF" w:rsidRDefault="00ED7FD1">
            <w:pPr>
              <w:spacing w:after="40"/>
            </w:pPr>
            <w:r>
              <w:rPr>
                <w:sz w:val="16"/>
              </w:rPr>
              <w:t>Provide proficient and effective high-quality support to the service, including responsibility for managing mailboxes and responding to correspondence as appropriate.</w:t>
            </w:r>
          </w:p>
        </w:tc>
      </w:tr>
      <w:tr w:rsidR="00AD64BF" w14:paraId="4727BD70" w14:textId="77777777">
        <w:tc>
          <w:tcPr>
            <w:tcW w:w="2768" w:type="dxa"/>
            <w:vAlign w:val="center"/>
          </w:tcPr>
          <w:p w14:paraId="108ADE93" w14:textId="77777777" w:rsidR="00AD64BF" w:rsidRDefault="00ED7FD1">
            <w:pPr>
              <w:spacing w:after="40"/>
              <w:jc w:val="center"/>
            </w:pPr>
            <w:r>
              <w:rPr>
                <w:b/>
                <w:sz w:val="17"/>
              </w:rPr>
              <w:t>6.</w:t>
            </w:r>
          </w:p>
        </w:tc>
        <w:tc>
          <w:tcPr>
            <w:tcW w:w="7371" w:type="dxa"/>
            <w:vAlign w:val="center"/>
          </w:tcPr>
          <w:p w14:paraId="3A897A5B" w14:textId="77777777" w:rsidR="00AD64BF" w:rsidRDefault="00ED7FD1">
            <w:pPr>
              <w:spacing w:after="40"/>
            </w:pPr>
            <w:r>
              <w:rPr>
                <w:sz w:val="16"/>
              </w:rPr>
              <w:t>Proactively manage the team diary, arrange meetings and book appointments; act as a focal point for the team and keep updated on all staff movements.</w:t>
            </w:r>
          </w:p>
        </w:tc>
      </w:tr>
      <w:tr w:rsidR="00AD64BF" w14:paraId="22B4F6DA" w14:textId="77777777">
        <w:tc>
          <w:tcPr>
            <w:tcW w:w="2768" w:type="dxa"/>
            <w:vAlign w:val="center"/>
          </w:tcPr>
          <w:p w14:paraId="5A9B5D5C" w14:textId="77777777" w:rsidR="00AD64BF" w:rsidRDefault="00ED7FD1">
            <w:pPr>
              <w:spacing w:after="40"/>
              <w:jc w:val="center"/>
            </w:pPr>
            <w:r>
              <w:rPr>
                <w:b/>
                <w:sz w:val="17"/>
              </w:rPr>
              <w:t>7.</w:t>
            </w:r>
          </w:p>
        </w:tc>
        <w:tc>
          <w:tcPr>
            <w:tcW w:w="7371" w:type="dxa"/>
            <w:vAlign w:val="center"/>
          </w:tcPr>
          <w:p w14:paraId="15596CF0" w14:textId="77777777" w:rsidR="00AD64BF" w:rsidRDefault="00ED7FD1">
            <w:pPr>
              <w:spacing w:after="40"/>
            </w:pPr>
            <w:r>
              <w:rPr>
                <w:sz w:val="16"/>
              </w:rPr>
              <w:t>Raise purchase orders, determine budget requirements, select supplier, gain approvals from the budget manager, manage cash and payment cards and ensure records are reconciled.</w:t>
            </w:r>
          </w:p>
        </w:tc>
      </w:tr>
      <w:tr w:rsidR="00AD64BF" w14:paraId="366C38B8" w14:textId="77777777">
        <w:tc>
          <w:tcPr>
            <w:tcW w:w="2768" w:type="dxa"/>
            <w:vAlign w:val="center"/>
          </w:tcPr>
          <w:p w14:paraId="136EBD80" w14:textId="77777777" w:rsidR="00AD64BF" w:rsidRDefault="00ED7FD1">
            <w:pPr>
              <w:spacing w:after="40"/>
              <w:jc w:val="center"/>
            </w:pPr>
            <w:r>
              <w:rPr>
                <w:b/>
                <w:sz w:val="17"/>
              </w:rPr>
              <w:t>8.</w:t>
            </w:r>
          </w:p>
        </w:tc>
        <w:tc>
          <w:tcPr>
            <w:tcW w:w="7371" w:type="dxa"/>
            <w:vAlign w:val="center"/>
          </w:tcPr>
          <w:p w14:paraId="1A6882BC" w14:textId="77777777" w:rsidR="00AD64BF" w:rsidRDefault="00ED7FD1">
            <w:pPr>
              <w:spacing w:after="40"/>
            </w:pPr>
            <w:r>
              <w:rPr>
                <w:sz w:val="16"/>
              </w:rPr>
              <w:t>Coordinate and provide administrative support in the delivery of responses to Freedom of Information (FOI) and Subject Access Requests (SAR) to ensure statutory timescales are met.</w:t>
            </w:r>
          </w:p>
        </w:tc>
      </w:tr>
      <w:tr w:rsidR="00AD64BF" w14:paraId="32BBD05C" w14:textId="77777777">
        <w:tc>
          <w:tcPr>
            <w:tcW w:w="2768" w:type="dxa"/>
            <w:vAlign w:val="center"/>
          </w:tcPr>
          <w:p w14:paraId="70C8BD30" w14:textId="77777777" w:rsidR="00AD64BF" w:rsidRDefault="00ED7FD1">
            <w:pPr>
              <w:spacing w:after="40"/>
              <w:jc w:val="center"/>
            </w:pPr>
            <w:r>
              <w:rPr>
                <w:b/>
                <w:sz w:val="17"/>
              </w:rPr>
              <w:t>9.</w:t>
            </w:r>
          </w:p>
        </w:tc>
        <w:tc>
          <w:tcPr>
            <w:tcW w:w="7371" w:type="dxa"/>
            <w:vAlign w:val="center"/>
          </w:tcPr>
          <w:p w14:paraId="600ECC2D" w14:textId="77777777" w:rsidR="00AD64BF" w:rsidRDefault="00ED7FD1">
            <w:pPr>
              <w:spacing w:after="40"/>
            </w:pPr>
            <w:r>
              <w:rPr>
                <w:sz w:val="16"/>
              </w:rPr>
              <w:t>Using professional knowledge of Children’s Services, receive phone calls and correspondence and, where appropriate, answer/respond to sensitive and confidential enquiries from families and partner agencies including NHS/Healthcare, schools and the police.</w:t>
            </w:r>
          </w:p>
        </w:tc>
      </w:tr>
      <w:tr w:rsidR="00AD64BF" w14:paraId="14430CC8" w14:textId="77777777">
        <w:tc>
          <w:tcPr>
            <w:tcW w:w="2768" w:type="dxa"/>
            <w:vAlign w:val="center"/>
          </w:tcPr>
          <w:p w14:paraId="6A35367B" w14:textId="77777777" w:rsidR="00AD64BF" w:rsidRDefault="00ED7FD1">
            <w:pPr>
              <w:spacing w:after="40"/>
              <w:jc w:val="center"/>
            </w:pPr>
            <w:r>
              <w:rPr>
                <w:b/>
                <w:sz w:val="17"/>
              </w:rPr>
              <w:t>10.</w:t>
            </w:r>
          </w:p>
        </w:tc>
        <w:tc>
          <w:tcPr>
            <w:tcW w:w="7371" w:type="dxa"/>
            <w:vAlign w:val="center"/>
          </w:tcPr>
          <w:p w14:paraId="1677FD74" w14:textId="77777777" w:rsidR="00AD64BF" w:rsidRDefault="00ED7FD1">
            <w:pPr>
              <w:spacing w:after="40"/>
            </w:pPr>
            <w:r>
              <w:rPr>
                <w:sz w:val="16"/>
              </w:rPr>
              <w:t>Establish and maintain Business Support procedures.</w:t>
            </w:r>
          </w:p>
        </w:tc>
      </w:tr>
      <w:tr w:rsidR="00AD64BF" w14:paraId="45F8DB29" w14:textId="77777777">
        <w:tc>
          <w:tcPr>
            <w:tcW w:w="2768" w:type="dxa"/>
            <w:vAlign w:val="center"/>
          </w:tcPr>
          <w:p w14:paraId="6B4E0CA0" w14:textId="77777777" w:rsidR="00AD64BF" w:rsidRDefault="00ED7FD1">
            <w:pPr>
              <w:spacing w:after="40"/>
              <w:jc w:val="center"/>
            </w:pPr>
            <w:r>
              <w:rPr>
                <w:b/>
                <w:sz w:val="17"/>
              </w:rPr>
              <w:t>11.</w:t>
            </w:r>
          </w:p>
        </w:tc>
        <w:tc>
          <w:tcPr>
            <w:tcW w:w="7371" w:type="dxa"/>
            <w:vAlign w:val="center"/>
          </w:tcPr>
          <w:p w14:paraId="2C474A44" w14:textId="77777777" w:rsidR="00AD64BF" w:rsidRDefault="00ED7FD1">
            <w:pPr>
              <w:spacing w:after="40"/>
            </w:pPr>
            <w:r>
              <w:rPr>
                <w:sz w:val="16"/>
              </w:rPr>
              <w:t>Ensure confidentiality of information in respect of records maintained and tasks undertaken in line with agreed policy and relevant legislation, including strict confidentiality in relation to personal information known through the course of work.</w:t>
            </w:r>
          </w:p>
        </w:tc>
      </w:tr>
      <w:tr w:rsidR="00AD64BF" w14:paraId="2A3EC35A" w14:textId="77777777">
        <w:tc>
          <w:tcPr>
            <w:tcW w:w="2768" w:type="dxa"/>
            <w:vAlign w:val="center"/>
          </w:tcPr>
          <w:p w14:paraId="76FC802B" w14:textId="77777777" w:rsidR="00AD64BF" w:rsidRDefault="00ED7FD1">
            <w:pPr>
              <w:spacing w:after="40"/>
              <w:jc w:val="center"/>
            </w:pPr>
            <w:r>
              <w:rPr>
                <w:b/>
                <w:sz w:val="17"/>
              </w:rPr>
              <w:t>12.</w:t>
            </w:r>
          </w:p>
        </w:tc>
        <w:tc>
          <w:tcPr>
            <w:tcW w:w="7371" w:type="dxa"/>
            <w:vAlign w:val="center"/>
          </w:tcPr>
          <w:p w14:paraId="4FCDEE60" w14:textId="77777777" w:rsidR="00AD64BF" w:rsidRDefault="00ED7FD1">
            <w:pPr>
              <w:spacing w:after="40"/>
            </w:pPr>
            <w:r>
              <w:rPr>
                <w:sz w:val="16"/>
              </w:rPr>
              <w:t>Assist with the delivery of staff training, offering advice and guidance as required, and act as a “buddy” to new members of staff.</w:t>
            </w:r>
          </w:p>
        </w:tc>
      </w:tr>
      <w:tr w:rsidR="00AD64BF" w14:paraId="62083E30" w14:textId="77777777">
        <w:tc>
          <w:tcPr>
            <w:tcW w:w="2768" w:type="dxa"/>
            <w:vAlign w:val="center"/>
          </w:tcPr>
          <w:p w14:paraId="44D90B71" w14:textId="77777777" w:rsidR="00AD64BF" w:rsidRDefault="00ED7FD1">
            <w:pPr>
              <w:spacing w:after="40"/>
              <w:jc w:val="center"/>
            </w:pPr>
            <w:r>
              <w:rPr>
                <w:b/>
                <w:sz w:val="17"/>
              </w:rPr>
              <w:lastRenderedPageBreak/>
              <w:t>13.</w:t>
            </w:r>
          </w:p>
        </w:tc>
        <w:tc>
          <w:tcPr>
            <w:tcW w:w="7371" w:type="dxa"/>
            <w:vAlign w:val="center"/>
          </w:tcPr>
          <w:p w14:paraId="5598CD49" w14:textId="77777777" w:rsidR="00AD64BF" w:rsidRDefault="00ED7FD1">
            <w:pPr>
              <w:spacing w:after="40"/>
            </w:pPr>
            <w:r>
              <w:rPr>
                <w:sz w:val="16"/>
              </w:rPr>
              <w:t>Undertake other duties as delegated by the line manager as deemed appropriate to the grade, including supporting other statutory services within the directorate.</w:t>
            </w:r>
          </w:p>
        </w:tc>
      </w:tr>
      <w:tr w:rsidR="00AD64BF" w14:paraId="2638CE68" w14:textId="77777777">
        <w:tc>
          <w:tcPr>
            <w:tcW w:w="2768" w:type="dxa"/>
            <w:vAlign w:val="center"/>
          </w:tcPr>
          <w:p w14:paraId="71469B04" w14:textId="77777777" w:rsidR="00AD64BF" w:rsidRDefault="00ED7FD1">
            <w:pPr>
              <w:spacing w:after="40"/>
              <w:jc w:val="center"/>
            </w:pPr>
            <w:r>
              <w:rPr>
                <w:b/>
                <w:sz w:val="17"/>
              </w:rPr>
              <w:t>14.</w:t>
            </w:r>
          </w:p>
        </w:tc>
        <w:tc>
          <w:tcPr>
            <w:tcW w:w="7371" w:type="dxa"/>
            <w:vAlign w:val="center"/>
          </w:tcPr>
          <w:p w14:paraId="3CB5D1A7" w14:textId="77777777" w:rsidR="00AD64BF" w:rsidRDefault="00ED7FD1">
            <w:pPr>
              <w:spacing w:after="40"/>
            </w:pPr>
            <w:r>
              <w:rPr>
                <w:sz w:val="16"/>
              </w:rPr>
              <w:t>Take responsibility for own continuous professional development.</w:t>
            </w:r>
          </w:p>
        </w:tc>
      </w:tr>
    </w:tbl>
    <w:p w14:paraId="6C534458" w14:textId="77777777" w:rsidR="000D4291" w:rsidRDefault="000D4291" w:rsidP="1E45E0A7">
      <w:pPr>
        <w:rPr>
          <w:sz w:val="22"/>
          <w:szCs w:val="22"/>
        </w:rPr>
      </w:pPr>
    </w:p>
    <w:p w14:paraId="5171D8A2" w14:textId="77777777" w:rsidR="000D4291" w:rsidRDefault="000D4291"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20305C22" w14:textId="77777777" w:rsidTr="2068AE74">
        <w:trPr>
          <w:trHeight w:val="397"/>
        </w:trPr>
        <w:tc>
          <w:tcPr>
            <w:tcW w:w="10139" w:type="dxa"/>
            <w:gridSpan w:val="3"/>
            <w:shd w:val="clear" w:color="auto" w:fill="00623C"/>
          </w:tcPr>
          <w:p w14:paraId="179091A6" w14:textId="77777777" w:rsidR="00EC3455" w:rsidRPr="00D540C9" w:rsidRDefault="00EC3455" w:rsidP="0053773C">
            <w:pPr>
              <w:tabs>
                <w:tab w:val="center" w:pos="5175"/>
                <w:tab w:val="left" w:pos="8332"/>
              </w:tabs>
              <w:spacing w:before="80" w:after="4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02227B68" w14:textId="77777777" w:rsidTr="2068AE74">
        <w:trPr>
          <w:trHeight w:val="397"/>
        </w:trPr>
        <w:tc>
          <w:tcPr>
            <w:tcW w:w="2768" w:type="dxa"/>
            <w:vAlign w:val="center"/>
          </w:tcPr>
          <w:p w14:paraId="7A4B3B1F" w14:textId="77777777" w:rsidR="62361589" w:rsidRDefault="62361589" w:rsidP="62361589">
            <w:pPr>
              <w:spacing w:before="80" w:after="40"/>
            </w:pPr>
            <w:r w:rsidRPr="62361589">
              <w:rPr>
                <w:rFonts w:ascii="Trebuchet MS" w:eastAsia="Trebuchet MS" w:hAnsi="Trebuchet MS" w:cs="Trebuchet MS"/>
                <w:b/>
                <w:bCs/>
                <w:sz w:val="18"/>
                <w:szCs w:val="18"/>
              </w:rPr>
              <w:t>Education/Qualifications</w:t>
            </w:r>
          </w:p>
        </w:tc>
        <w:tc>
          <w:tcPr>
            <w:tcW w:w="3685" w:type="dxa"/>
            <w:vAlign w:val="center"/>
          </w:tcPr>
          <w:p w14:paraId="33280C00" w14:textId="77777777" w:rsidR="00AD64BF" w:rsidRDefault="00ED7FD1">
            <w:pPr>
              <w:spacing w:after="40"/>
            </w:pPr>
            <w:r>
              <w:rPr>
                <w:sz w:val="16"/>
              </w:rPr>
              <w:t>Essential</w:t>
            </w:r>
            <w:r>
              <w:br/>
            </w:r>
            <w:r>
              <w:rPr>
                <w:sz w:val="16"/>
              </w:rPr>
              <w:t>5 x GCSE equivalent or above</w:t>
            </w:r>
          </w:p>
        </w:tc>
        <w:tc>
          <w:tcPr>
            <w:tcW w:w="3686" w:type="dxa"/>
            <w:vAlign w:val="center"/>
          </w:tcPr>
          <w:p w14:paraId="226119AB" w14:textId="71968720" w:rsidR="00AD64BF" w:rsidRDefault="00AD64BF">
            <w:pPr>
              <w:spacing w:after="40"/>
            </w:pPr>
          </w:p>
        </w:tc>
      </w:tr>
      <w:tr w:rsidR="004C66DE" w:rsidRPr="007D0B2E" w14:paraId="046E822E" w14:textId="77777777" w:rsidTr="2068AE74">
        <w:trPr>
          <w:trHeight w:val="397"/>
        </w:trPr>
        <w:tc>
          <w:tcPr>
            <w:tcW w:w="2768" w:type="dxa"/>
            <w:vAlign w:val="center"/>
          </w:tcPr>
          <w:p w14:paraId="7FE506CA" w14:textId="77777777" w:rsidR="62361589" w:rsidRDefault="62361589" w:rsidP="62361589">
            <w:pPr>
              <w:spacing w:before="80" w:after="40"/>
            </w:pPr>
            <w:r w:rsidRPr="62361589">
              <w:rPr>
                <w:rFonts w:ascii="Trebuchet MS" w:eastAsia="Trebuchet MS" w:hAnsi="Trebuchet MS" w:cs="Trebuchet MS"/>
                <w:b/>
                <w:bCs/>
                <w:sz w:val="18"/>
                <w:szCs w:val="18"/>
              </w:rPr>
              <w:t>Experience</w:t>
            </w:r>
          </w:p>
        </w:tc>
        <w:tc>
          <w:tcPr>
            <w:tcW w:w="3685" w:type="dxa"/>
          </w:tcPr>
          <w:p w14:paraId="10427491" w14:textId="77777777" w:rsidR="00AD64BF" w:rsidRDefault="00ED7FD1">
            <w:pPr>
              <w:spacing w:after="40" w:line="252" w:lineRule="auto"/>
            </w:pPr>
            <w:r>
              <w:rPr>
                <w:sz w:val="16"/>
              </w:rPr>
              <w:t>High level of administrative/organisational and analytical skills.</w:t>
            </w:r>
          </w:p>
          <w:p w14:paraId="607E888F" w14:textId="77777777" w:rsidR="00AD64BF" w:rsidRDefault="00ED7FD1">
            <w:pPr>
              <w:spacing w:after="40" w:line="252" w:lineRule="auto"/>
            </w:pPr>
            <w:r>
              <w:rPr>
                <w:sz w:val="16"/>
              </w:rPr>
              <w:t>Record/minute taking.</w:t>
            </w:r>
          </w:p>
          <w:p w14:paraId="7149C464" w14:textId="77777777" w:rsidR="00AD64BF" w:rsidRDefault="00ED7FD1">
            <w:pPr>
              <w:spacing w:after="40" w:line="252" w:lineRule="auto"/>
            </w:pPr>
            <w:r>
              <w:rPr>
                <w:sz w:val="16"/>
              </w:rPr>
              <w:t>Professional and attentive approach, with understanding and empathy for families’ circumstances.</w:t>
            </w:r>
          </w:p>
          <w:p w14:paraId="3600267E" w14:textId="77777777" w:rsidR="00AD64BF" w:rsidRDefault="00ED7FD1">
            <w:pPr>
              <w:spacing w:after="40" w:line="252" w:lineRule="auto"/>
            </w:pPr>
            <w:r>
              <w:rPr>
                <w:sz w:val="16"/>
              </w:rPr>
              <w:t>Excellent written and oral communication skills with ability to build sound relationships with officers, partners and families, adapting style to different situations.</w:t>
            </w:r>
          </w:p>
        </w:tc>
        <w:tc>
          <w:tcPr>
            <w:tcW w:w="3686" w:type="dxa"/>
            <w:vAlign w:val="center"/>
          </w:tcPr>
          <w:p w14:paraId="3ED1747C" w14:textId="77777777" w:rsidR="00AD64BF" w:rsidRDefault="00ED7FD1">
            <w:pPr>
              <w:spacing w:after="40"/>
            </w:pPr>
            <w:r>
              <w:rPr>
                <w:sz w:val="16"/>
              </w:rPr>
              <w:t>Children’s Services.</w:t>
            </w:r>
            <w:r>
              <w:br/>
            </w:r>
            <w:r>
              <w:rPr>
                <w:sz w:val="16"/>
              </w:rPr>
              <w:t>Local Government.</w:t>
            </w:r>
          </w:p>
        </w:tc>
      </w:tr>
      <w:tr w:rsidR="00F529C1" w:rsidRPr="007D0B2E" w14:paraId="0B77F3BD" w14:textId="77777777" w:rsidTr="2068AE74">
        <w:trPr>
          <w:trHeight w:val="397"/>
        </w:trPr>
        <w:tc>
          <w:tcPr>
            <w:tcW w:w="2768" w:type="dxa"/>
            <w:vAlign w:val="center"/>
          </w:tcPr>
          <w:p w14:paraId="1E84DCFB" w14:textId="77777777" w:rsidR="62361589" w:rsidRDefault="62361589" w:rsidP="62361589">
            <w:pPr>
              <w:spacing w:before="80" w:after="40"/>
            </w:pPr>
            <w:r w:rsidRPr="62361589">
              <w:rPr>
                <w:rFonts w:ascii="Trebuchet MS" w:eastAsia="Trebuchet MS" w:hAnsi="Trebuchet MS" w:cs="Trebuchet MS"/>
                <w:b/>
                <w:bCs/>
                <w:sz w:val="18"/>
                <w:szCs w:val="18"/>
              </w:rPr>
              <w:t>Skills/Knowledge</w:t>
            </w:r>
          </w:p>
        </w:tc>
        <w:tc>
          <w:tcPr>
            <w:tcW w:w="3685" w:type="dxa"/>
            <w:vAlign w:val="center"/>
          </w:tcPr>
          <w:p w14:paraId="6A1E3A7C" w14:textId="77777777" w:rsidR="00AD64BF" w:rsidRDefault="00ED7FD1">
            <w:pPr>
              <w:spacing w:after="40"/>
            </w:pPr>
            <w:r>
              <w:rPr>
                <w:sz w:val="16"/>
              </w:rPr>
              <w:t>Essential</w:t>
            </w:r>
            <w:r>
              <w:br/>
            </w:r>
            <w:r>
              <w:rPr>
                <w:sz w:val="16"/>
              </w:rPr>
              <w:t>Excellent IT skills, proficient in Microsoft Office: Outlook, Teams, Word and Excel.</w:t>
            </w:r>
          </w:p>
        </w:tc>
        <w:tc>
          <w:tcPr>
            <w:tcW w:w="3686" w:type="dxa"/>
            <w:vAlign w:val="center"/>
          </w:tcPr>
          <w:p w14:paraId="24B694D2" w14:textId="36CAD2B5" w:rsidR="00AD64BF" w:rsidRDefault="00AD64BF">
            <w:pPr>
              <w:spacing w:after="40"/>
            </w:pPr>
          </w:p>
        </w:tc>
      </w:tr>
    </w:tbl>
    <w:p w14:paraId="13CE5D06" w14:textId="77777777" w:rsidR="007873C3" w:rsidRPr="007D0B2E" w:rsidRDefault="007873C3" w:rsidP="62361589">
      <w:pPr>
        <w:rPr>
          <w:sz w:val="22"/>
          <w:szCs w:val="22"/>
        </w:rPr>
      </w:pPr>
    </w:p>
    <w:p w14:paraId="6ED36DF8" w14:textId="77777777"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58838058" w14:textId="77777777" w:rsidTr="2068AE74">
        <w:trPr>
          <w:trHeight w:val="397"/>
        </w:trPr>
        <w:tc>
          <w:tcPr>
            <w:tcW w:w="10206" w:type="dxa"/>
            <w:gridSpan w:val="2"/>
            <w:shd w:val="clear" w:color="auto" w:fill="00623C"/>
          </w:tcPr>
          <w:p w14:paraId="402EA52D" w14:textId="77777777" w:rsidR="001F578B" w:rsidRPr="00D540C9" w:rsidRDefault="00975B4C" w:rsidP="0053773C">
            <w:pPr>
              <w:spacing w:before="80" w:after="4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5FD5DAC6" w14:textId="77777777" w:rsidTr="2068AE74">
        <w:trPr>
          <w:trHeight w:val="658"/>
        </w:trPr>
        <w:tc>
          <w:tcPr>
            <w:tcW w:w="2835" w:type="dxa"/>
            <w:vAlign w:val="center"/>
          </w:tcPr>
          <w:p w14:paraId="47DF975F" w14:textId="77777777" w:rsidR="62361589" w:rsidRDefault="62361589" w:rsidP="62361589">
            <w:pPr>
              <w:spacing w:before="80" w:after="40"/>
              <w:jc w:val="center"/>
            </w:pPr>
            <w:r w:rsidRPr="62361589">
              <w:rPr>
                <w:rFonts w:ascii="Trebuchet MS" w:eastAsia="Trebuchet MS" w:hAnsi="Trebuchet MS" w:cs="Trebuchet MS"/>
                <w:b/>
                <w:bCs/>
                <w:sz w:val="18"/>
                <w:szCs w:val="18"/>
              </w:rPr>
              <w:t>Service Purpose</w:t>
            </w:r>
          </w:p>
        </w:tc>
        <w:tc>
          <w:tcPr>
            <w:tcW w:w="7371" w:type="dxa"/>
          </w:tcPr>
          <w:p w14:paraId="67BEE476" w14:textId="77777777" w:rsidR="00AD64BF" w:rsidRDefault="00ED7FD1">
            <w:pPr>
              <w:spacing w:after="40" w:line="252" w:lineRule="auto"/>
            </w:pPr>
            <w:r>
              <w:rPr>
                <w:sz w:val="16"/>
              </w:rPr>
              <w:t>Provision of high quality and effective services to children, young people, and families.</w:t>
            </w:r>
          </w:p>
          <w:p w14:paraId="214F719D" w14:textId="77777777" w:rsidR="00AD64BF" w:rsidRDefault="00ED7FD1">
            <w:pPr>
              <w:spacing w:after="40" w:line="252" w:lineRule="auto"/>
            </w:pPr>
            <w:r>
              <w:rPr>
                <w:sz w:val="16"/>
              </w:rPr>
              <w:t>Provision of effective and high-quality Safeguarding services for children and young people at risk of harm.</w:t>
            </w:r>
          </w:p>
          <w:p w14:paraId="7FC65957" w14:textId="77777777" w:rsidR="00AD64BF" w:rsidRDefault="00ED7FD1">
            <w:pPr>
              <w:spacing w:after="40" w:line="252" w:lineRule="auto"/>
            </w:pPr>
            <w:r>
              <w:rPr>
                <w:sz w:val="16"/>
              </w:rPr>
              <w:t>Delivery of high-quality support and challenge to schools, recognising the Council's enduring responsibility to promote the best outcomes possible for its children and students.</w:t>
            </w:r>
          </w:p>
          <w:p w14:paraId="775E5F7B" w14:textId="77777777" w:rsidR="00AD64BF" w:rsidRDefault="00ED7FD1">
            <w:pPr>
              <w:spacing w:after="40" w:line="252" w:lineRule="auto"/>
            </w:pPr>
            <w:r>
              <w:rPr>
                <w:sz w:val="16"/>
              </w:rPr>
              <w:t>Assurance that the Council is effective, ambitious, and successful as a Corporate Parent to the children and young people in its care.</w:t>
            </w:r>
          </w:p>
          <w:p w14:paraId="7A81DBB4" w14:textId="77777777" w:rsidR="00AD64BF" w:rsidRDefault="00ED7FD1">
            <w:pPr>
              <w:spacing w:after="40" w:line="252" w:lineRule="auto"/>
            </w:pPr>
            <w:r>
              <w:rPr>
                <w:sz w:val="16"/>
              </w:rPr>
              <w:t>Development and implementation of effective strategic commissioning for children and adults, working effectively with partners to secure good outcomes.</w:t>
            </w:r>
          </w:p>
          <w:p w14:paraId="62D6897E" w14:textId="77777777" w:rsidR="00AD64BF" w:rsidRDefault="00ED7FD1">
            <w:pPr>
              <w:spacing w:after="40" w:line="252" w:lineRule="auto"/>
            </w:pPr>
            <w:r>
              <w:rPr>
                <w:sz w:val="16"/>
              </w:rPr>
              <w:t>Delivery of effective and efficient services offering good value for money.</w:t>
            </w:r>
          </w:p>
          <w:p w14:paraId="5B657F6A" w14:textId="77777777" w:rsidR="00AD64BF" w:rsidRDefault="00ED7FD1">
            <w:pPr>
              <w:spacing w:after="40" w:line="252" w:lineRule="auto"/>
            </w:pPr>
            <w:r>
              <w:rPr>
                <w:sz w:val="16"/>
              </w:rPr>
              <w:t>Discharge of the statutory function of the Director of Children’s Services, in conjunction with the Lead Member.</w:t>
            </w:r>
          </w:p>
        </w:tc>
      </w:tr>
      <w:tr w:rsidR="001F578B" w:rsidRPr="007D0B2E" w14:paraId="6E795E83" w14:textId="77777777" w:rsidTr="2068AE74">
        <w:trPr>
          <w:trHeight w:val="697"/>
        </w:trPr>
        <w:tc>
          <w:tcPr>
            <w:tcW w:w="2835" w:type="dxa"/>
            <w:vAlign w:val="center"/>
          </w:tcPr>
          <w:p w14:paraId="2A36D2E5" w14:textId="77777777" w:rsidR="62361589" w:rsidRDefault="62361589" w:rsidP="62361589">
            <w:pPr>
              <w:spacing w:before="80" w:after="40"/>
              <w:jc w:val="center"/>
            </w:pPr>
            <w:r w:rsidRPr="62361589">
              <w:rPr>
                <w:rFonts w:ascii="Trebuchet MS" w:eastAsia="Trebuchet MS" w:hAnsi="Trebuchet MS" w:cs="Trebuchet MS"/>
                <w:b/>
                <w:bCs/>
                <w:sz w:val="18"/>
                <w:szCs w:val="18"/>
              </w:rPr>
              <w:t>Role Purpose</w:t>
            </w:r>
          </w:p>
        </w:tc>
        <w:tc>
          <w:tcPr>
            <w:tcW w:w="7371" w:type="dxa"/>
          </w:tcPr>
          <w:p w14:paraId="1445636D" w14:textId="77777777" w:rsidR="00AD64BF" w:rsidRDefault="00ED7FD1">
            <w:pPr>
              <w:spacing w:after="40" w:line="252" w:lineRule="auto"/>
            </w:pPr>
            <w:r>
              <w:rPr>
                <w:sz w:val="16"/>
              </w:rPr>
              <w:t>Support the effective and efficient delivery of statutory provision across the Children’s Services directorate, with a particular focus on Special Educational Needs and Disabilities (SEND) and Educational Psychology (EP) services.</w:t>
            </w:r>
          </w:p>
          <w:p w14:paraId="450403F8" w14:textId="77777777" w:rsidR="00AD64BF" w:rsidRDefault="00ED7FD1">
            <w:pPr>
              <w:spacing w:after="40" w:line="252" w:lineRule="auto"/>
            </w:pPr>
            <w:r>
              <w:rPr>
                <w:sz w:val="16"/>
              </w:rPr>
              <w:t>Provide an excellent standard of service to children, young people and families in their interaction with Children’s Services.</w:t>
            </w:r>
          </w:p>
          <w:p w14:paraId="461923D9" w14:textId="77777777" w:rsidR="00AD64BF" w:rsidRDefault="00ED7FD1">
            <w:pPr>
              <w:spacing w:after="40" w:line="252" w:lineRule="auto"/>
            </w:pPr>
            <w:r>
              <w:rPr>
                <w:sz w:val="16"/>
              </w:rPr>
              <w:t>Interface directly with management and officers across the Directorate and wider Council.</w:t>
            </w:r>
          </w:p>
          <w:p w14:paraId="4D81251B" w14:textId="77777777" w:rsidR="00AD64BF" w:rsidRDefault="00ED7FD1">
            <w:pPr>
              <w:spacing w:after="40" w:line="252" w:lineRule="auto"/>
            </w:pPr>
            <w:r>
              <w:rPr>
                <w:sz w:val="16"/>
              </w:rPr>
              <w:t>Interact with members of the public, statutory and wider partner agencies including schools, health and police.</w:t>
            </w:r>
          </w:p>
        </w:tc>
      </w:tr>
      <w:tr w:rsidR="00254B2D" w:rsidRPr="007D0B2E" w14:paraId="575F6201" w14:textId="77777777" w:rsidTr="2068AE74">
        <w:trPr>
          <w:trHeight w:val="645"/>
        </w:trPr>
        <w:tc>
          <w:tcPr>
            <w:tcW w:w="2835" w:type="dxa"/>
            <w:vAlign w:val="center"/>
          </w:tcPr>
          <w:p w14:paraId="412BC266" w14:textId="77777777" w:rsidR="00254B2D" w:rsidRPr="62361589" w:rsidRDefault="00254B2D" w:rsidP="62361589">
            <w:pPr>
              <w:spacing w:before="80" w:after="40"/>
              <w:jc w:val="center"/>
              <w:rPr>
                <w:rFonts w:ascii="Trebuchet MS" w:eastAsia="Trebuchet MS" w:hAnsi="Trebuchet MS" w:cs="Trebuchet MS"/>
                <w:b/>
                <w:bCs/>
                <w:sz w:val="18"/>
                <w:szCs w:val="18"/>
              </w:rPr>
            </w:pPr>
            <w:r>
              <w:rPr>
                <w:rFonts w:ascii="Trebuchet MS" w:eastAsia="Trebuchet MS" w:hAnsi="Trebuchet MS" w:cs="Trebuchet MS"/>
                <w:b/>
                <w:bCs/>
                <w:sz w:val="18"/>
                <w:szCs w:val="18"/>
              </w:rPr>
              <w:t>Corporate Parenting</w:t>
            </w:r>
          </w:p>
        </w:tc>
        <w:tc>
          <w:tcPr>
            <w:tcW w:w="7371" w:type="dxa"/>
            <w:vAlign w:val="center"/>
          </w:tcPr>
          <w:p w14:paraId="46CD91CE" w14:textId="77777777" w:rsidR="2068AE74" w:rsidRDefault="2068AE74" w:rsidP="2068AE74">
            <w:pPr>
              <w:spacing w:before="80" w:after="40"/>
            </w:pPr>
            <w:r w:rsidRPr="2068AE74">
              <w:rPr>
                <w:rFonts w:ascii="Trebuchet MS" w:eastAsia="Trebuchet MS" w:hAnsi="Trebuchet MS" w:cs="Trebuchet MS"/>
                <w:sz w:val="18"/>
                <w:szCs w:val="18"/>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p>
        </w:tc>
      </w:tr>
    </w:tbl>
    <w:p w14:paraId="013F95DC"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5A75060B" w14:textId="77777777" w:rsidTr="2068AE74">
        <w:trPr>
          <w:trHeight w:val="397"/>
        </w:trPr>
        <w:tc>
          <w:tcPr>
            <w:tcW w:w="10206" w:type="dxa"/>
            <w:gridSpan w:val="2"/>
            <w:shd w:val="clear" w:color="auto" w:fill="00623C"/>
          </w:tcPr>
          <w:p w14:paraId="7F64D60F" w14:textId="77777777" w:rsidR="00947E38" w:rsidRPr="00D540C9" w:rsidRDefault="00975B4C" w:rsidP="0053773C">
            <w:pPr>
              <w:spacing w:before="80" w:after="4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1B4ADBA1" w14:textId="77777777" w:rsidTr="2068AE74">
        <w:trPr>
          <w:trHeight w:val="658"/>
        </w:trPr>
        <w:tc>
          <w:tcPr>
            <w:tcW w:w="2835" w:type="dxa"/>
            <w:vAlign w:val="center"/>
          </w:tcPr>
          <w:p w14:paraId="5675BE78" w14:textId="77777777" w:rsidR="62361589" w:rsidRDefault="62361589" w:rsidP="62361589">
            <w:pPr>
              <w:spacing w:before="80" w:after="40"/>
              <w:jc w:val="center"/>
            </w:pPr>
            <w:r w:rsidRPr="62361589">
              <w:rPr>
                <w:rFonts w:ascii="Trebuchet MS" w:eastAsia="Trebuchet MS" w:hAnsi="Trebuchet MS" w:cs="Trebuchet MS"/>
                <w:b/>
                <w:bCs/>
                <w:sz w:val="18"/>
                <w:szCs w:val="18"/>
              </w:rPr>
              <w:t>Supervision Received</w:t>
            </w:r>
          </w:p>
        </w:tc>
        <w:tc>
          <w:tcPr>
            <w:tcW w:w="7371" w:type="dxa"/>
            <w:vAlign w:val="center"/>
          </w:tcPr>
          <w:p w14:paraId="7E18DFB3" w14:textId="77777777" w:rsidR="00AD64BF" w:rsidRDefault="00ED7FD1">
            <w:pPr>
              <w:spacing w:after="40"/>
            </w:pPr>
            <w:r>
              <w:rPr>
                <w:sz w:val="16"/>
              </w:rPr>
              <w:t>Supervision will be provided on a regular basis by the line manager.</w:t>
            </w:r>
          </w:p>
        </w:tc>
      </w:tr>
      <w:tr w:rsidR="00F86BB2" w:rsidRPr="007D0B2E" w14:paraId="085F7B3F" w14:textId="77777777" w:rsidTr="2068AE74">
        <w:trPr>
          <w:trHeight w:val="697"/>
        </w:trPr>
        <w:tc>
          <w:tcPr>
            <w:tcW w:w="2835" w:type="dxa"/>
            <w:vAlign w:val="center"/>
          </w:tcPr>
          <w:p w14:paraId="21D85DDF" w14:textId="77777777" w:rsidR="62361589" w:rsidRDefault="62361589" w:rsidP="62361589">
            <w:pPr>
              <w:spacing w:before="80" w:after="40"/>
              <w:jc w:val="center"/>
            </w:pPr>
            <w:r w:rsidRPr="62361589">
              <w:rPr>
                <w:rFonts w:ascii="Trebuchet MS" w:eastAsia="Trebuchet MS" w:hAnsi="Trebuchet MS" w:cs="Trebuchet MS"/>
                <w:b/>
                <w:bCs/>
                <w:sz w:val="18"/>
                <w:szCs w:val="18"/>
              </w:rPr>
              <w:t>Supervision Given</w:t>
            </w:r>
          </w:p>
        </w:tc>
        <w:tc>
          <w:tcPr>
            <w:tcW w:w="7371" w:type="dxa"/>
            <w:vAlign w:val="center"/>
          </w:tcPr>
          <w:p w14:paraId="0495F833" w14:textId="77777777" w:rsidR="00AD64BF" w:rsidRDefault="00ED7FD1">
            <w:pPr>
              <w:spacing w:after="40"/>
            </w:pPr>
            <w:r>
              <w:rPr>
                <w:sz w:val="16"/>
              </w:rPr>
              <w:t>Not applicable.</w:t>
            </w:r>
          </w:p>
        </w:tc>
      </w:tr>
      <w:tr w:rsidR="00197E2C" w:rsidRPr="007D0B2E" w14:paraId="5B153209" w14:textId="77777777" w:rsidTr="2068AE74">
        <w:trPr>
          <w:trHeight w:val="697"/>
        </w:trPr>
        <w:tc>
          <w:tcPr>
            <w:tcW w:w="2835" w:type="dxa"/>
            <w:vAlign w:val="center"/>
          </w:tcPr>
          <w:p w14:paraId="5207D4A3" w14:textId="77777777" w:rsidR="62361589" w:rsidRDefault="62361589" w:rsidP="62361589">
            <w:pPr>
              <w:spacing w:before="80" w:after="40"/>
              <w:jc w:val="center"/>
            </w:pPr>
            <w:r w:rsidRPr="62361589">
              <w:rPr>
                <w:rFonts w:ascii="Trebuchet MS" w:eastAsia="Trebuchet MS" w:hAnsi="Trebuchet MS" w:cs="Trebuchet MS"/>
                <w:b/>
                <w:bCs/>
                <w:sz w:val="18"/>
                <w:szCs w:val="18"/>
              </w:rPr>
              <w:lastRenderedPageBreak/>
              <w:t>Contacts</w:t>
            </w:r>
          </w:p>
        </w:tc>
        <w:tc>
          <w:tcPr>
            <w:tcW w:w="7371" w:type="dxa"/>
            <w:vAlign w:val="center"/>
          </w:tcPr>
          <w:p w14:paraId="11754643" w14:textId="77777777" w:rsidR="00AD64BF" w:rsidRDefault="00ED7FD1">
            <w:pPr>
              <w:spacing w:after="40"/>
            </w:pPr>
            <w:r>
              <w:rPr>
                <w:sz w:val="16"/>
              </w:rPr>
              <w:t>Families; management, front-line teams and officers across the Directorate and wider Council; external partners including police, health and schools.</w:t>
            </w:r>
          </w:p>
        </w:tc>
      </w:tr>
      <w:bookmarkEnd w:id="1"/>
    </w:tbl>
    <w:p w14:paraId="572D57DD" w14:textId="77777777" w:rsidR="00D46EEA" w:rsidRPr="007D0B2E" w:rsidRDefault="00D46EEA" w:rsidP="001E3DF2">
      <w:pPr>
        <w:rPr>
          <w:sz w:val="20"/>
        </w:rPr>
      </w:pPr>
    </w:p>
    <w:p w14:paraId="019095E7" w14:textId="77777777" w:rsidR="0410DCA4" w:rsidRDefault="0410DCA4" w:rsidP="0410DCA4">
      <w:pPr>
        <w:rPr>
          <w:sz w:val="20"/>
        </w:rPr>
      </w:pPr>
    </w:p>
    <w:p w14:paraId="22D35F84" w14:textId="77777777" w:rsidR="0410DCA4" w:rsidRDefault="0410DCA4" w:rsidP="0410DCA4">
      <w:pPr>
        <w:rPr>
          <w:sz w:val="20"/>
        </w:rPr>
      </w:pPr>
    </w:p>
    <w:p w14:paraId="2203FEF5" w14:textId="77777777" w:rsidR="0410DCA4" w:rsidRDefault="0410DCA4" w:rsidP="1E45E0A7">
      <w:pPr>
        <w:rPr>
          <w:sz w:val="20"/>
        </w:rPr>
      </w:pPr>
    </w:p>
    <w:p w14:paraId="0E58BE3B" w14:textId="77777777" w:rsidR="1E45E0A7" w:rsidRDefault="1E45E0A7" w:rsidP="1E45E0A7">
      <w:pPr>
        <w:rPr>
          <w:sz w:val="20"/>
        </w:rPr>
      </w:pPr>
    </w:p>
    <w:p w14:paraId="7D86A89F" w14:textId="77777777" w:rsidR="0410DCA4" w:rsidRDefault="0410DCA4" w:rsidP="0410DCA4">
      <w:pPr>
        <w:rPr>
          <w:sz w:val="20"/>
        </w:rPr>
      </w:pPr>
    </w:p>
    <w:p w14:paraId="31FFD363" w14:textId="77777777" w:rsidR="0410DCA4" w:rsidRDefault="0410DCA4" w:rsidP="0410DCA4">
      <w:pPr>
        <w:rPr>
          <w:sz w:val="20"/>
        </w:rPr>
      </w:pPr>
    </w:p>
    <w:p w14:paraId="3E5D4353" w14:textId="77777777" w:rsidR="0410DCA4" w:rsidRDefault="0410DCA4" w:rsidP="0410DCA4">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00623F0C" w14:textId="77777777" w:rsidTr="76A69D28">
        <w:trPr>
          <w:trHeight w:val="397"/>
        </w:trPr>
        <w:tc>
          <w:tcPr>
            <w:tcW w:w="10139" w:type="dxa"/>
            <w:shd w:val="clear" w:color="auto" w:fill="00623C"/>
          </w:tcPr>
          <w:p w14:paraId="1AEC9023" w14:textId="77777777" w:rsidR="62361589" w:rsidRDefault="62361589" w:rsidP="62361589">
            <w:pPr>
              <w:spacing w:before="80" w:after="40"/>
              <w:ind w:left="360"/>
              <w:jc w:val="center"/>
            </w:pPr>
            <w:r w:rsidRPr="62361589">
              <w:rPr>
                <w:rFonts w:ascii="Trebuchet MS" w:eastAsia="Trebuchet MS" w:hAnsi="Trebuchet MS" w:cs="Trebuchet MS"/>
                <w:b/>
                <w:bCs/>
                <w:color w:val="FFFFFF" w:themeColor="background1"/>
                <w:sz w:val="20"/>
              </w:rPr>
              <w:t>Resources/Budget Management</w:t>
            </w:r>
          </w:p>
        </w:tc>
      </w:tr>
      <w:tr w:rsidR="001E3DF2" w:rsidRPr="007D0B2E" w14:paraId="6DDA52F0" w14:textId="77777777" w:rsidTr="76A69D28">
        <w:trPr>
          <w:trHeight w:val="2893"/>
        </w:trPr>
        <w:tc>
          <w:tcPr>
            <w:tcW w:w="10139" w:type="dxa"/>
            <w:vAlign w:val="center"/>
          </w:tcPr>
          <w:p w14:paraId="541968E7" w14:textId="77777777" w:rsidR="00AD64BF" w:rsidRDefault="00ED7FD1">
            <w:pPr>
              <w:spacing w:after="40"/>
            </w:pPr>
            <w:r>
              <w:rPr>
                <w:sz w:val="17"/>
              </w:rPr>
              <w:t>Not applicable.</w:t>
            </w:r>
          </w:p>
        </w:tc>
      </w:tr>
    </w:tbl>
    <w:p w14:paraId="6BACB46D"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234B6920" w14:textId="77777777" w:rsidTr="62361589">
        <w:trPr>
          <w:trHeight w:val="397"/>
        </w:trPr>
        <w:tc>
          <w:tcPr>
            <w:tcW w:w="10139" w:type="dxa"/>
            <w:shd w:val="clear" w:color="auto" w:fill="00623C"/>
          </w:tcPr>
          <w:p w14:paraId="5B92A186" w14:textId="77777777" w:rsidR="62361589" w:rsidRDefault="62361589" w:rsidP="62361589">
            <w:pPr>
              <w:spacing w:before="80" w:after="40"/>
              <w:ind w:left="360"/>
              <w:jc w:val="center"/>
            </w:pPr>
            <w:r w:rsidRPr="62361589">
              <w:rPr>
                <w:rFonts w:ascii="Trebuchet MS" w:eastAsia="Trebuchet MS" w:hAnsi="Trebuchet MS" w:cs="Trebuchet MS"/>
                <w:b/>
                <w:bCs/>
                <w:color w:val="FFFFFF" w:themeColor="background1"/>
                <w:sz w:val="20"/>
              </w:rPr>
              <w:t>Special Requirements</w:t>
            </w:r>
          </w:p>
        </w:tc>
      </w:tr>
      <w:tr w:rsidR="001E3DF2" w:rsidRPr="007D0B2E" w14:paraId="63BB36B5" w14:textId="77777777" w:rsidTr="62361589">
        <w:trPr>
          <w:trHeight w:val="658"/>
        </w:trPr>
        <w:tc>
          <w:tcPr>
            <w:tcW w:w="10139" w:type="dxa"/>
          </w:tcPr>
          <w:p w14:paraId="1F0CA321" w14:textId="77777777" w:rsidR="00AD64BF" w:rsidRDefault="00ED7FD1">
            <w:pPr>
              <w:spacing w:after="40" w:line="252" w:lineRule="auto"/>
            </w:pPr>
            <w:r>
              <w:rPr>
                <w:sz w:val="16"/>
              </w:rPr>
              <w:t>Basic DBS check required for this post.</w:t>
            </w:r>
          </w:p>
          <w:p w14:paraId="42DAECCC" w14:textId="77777777" w:rsidR="00AD64BF" w:rsidRDefault="00ED7FD1">
            <w:pPr>
              <w:spacing w:after="40" w:line="252" w:lineRule="auto"/>
            </w:pPr>
            <w:r>
              <w:rPr>
                <w:sz w:val="16"/>
              </w:rPr>
              <w:t>Understand and follow data sharing and confidentiality boundaries.</w:t>
            </w:r>
          </w:p>
        </w:tc>
      </w:tr>
    </w:tbl>
    <w:p w14:paraId="202EAD79" w14:textId="77777777" w:rsidR="00D24759" w:rsidRPr="007D0B2E" w:rsidRDefault="00D24759" w:rsidP="00E130E5">
      <w:pPr>
        <w:rPr>
          <w:sz w:val="22"/>
          <w:szCs w:val="18"/>
        </w:rPr>
      </w:pPr>
    </w:p>
    <w:p w14:paraId="39C1CE21" w14:textId="77777777"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32D86CC7" w14:textId="77777777" w:rsidTr="2068AE74">
        <w:trPr>
          <w:trHeight w:val="397"/>
        </w:trPr>
        <w:tc>
          <w:tcPr>
            <w:tcW w:w="10139" w:type="dxa"/>
            <w:gridSpan w:val="2"/>
            <w:shd w:val="clear" w:color="auto" w:fill="00623C"/>
          </w:tcPr>
          <w:p w14:paraId="5B0D934A" w14:textId="77777777" w:rsidR="62361589" w:rsidRDefault="62361589" w:rsidP="62361589">
            <w:pPr>
              <w:tabs>
                <w:tab w:val="center" w:pos="5175"/>
                <w:tab w:val="left" w:pos="8332"/>
              </w:tabs>
              <w:spacing w:before="80" w:after="40"/>
            </w:pPr>
            <w:r w:rsidRPr="62361589">
              <w:rPr>
                <w:rFonts w:ascii="Trebuchet MS" w:eastAsia="Trebuchet MS" w:hAnsi="Trebuchet MS" w:cs="Trebuchet MS"/>
                <w:b/>
                <w:bCs/>
                <w:color w:val="FFFFFF" w:themeColor="background1"/>
                <w:sz w:val="20"/>
              </w:rPr>
              <w:t>Occupational Health Risk Assessment                                                                               Details</w:t>
            </w:r>
          </w:p>
        </w:tc>
      </w:tr>
      <w:tr w:rsidR="002A250F" w:rsidRPr="007D0B2E" w14:paraId="712E8330" w14:textId="77777777" w:rsidTr="2068AE74">
        <w:trPr>
          <w:trHeight w:val="397"/>
        </w:trPr>
        <w:tc>
          <w:tcPr>
            <w:tcW w:w="7871" w:type="dxa"/>
            <w:vAlign w:val="center"/>
          </w:tcPr>
          <w:p w14:paraId="33D1E18A" w14:textId="77777777" w:rsidR="62361589" w:rsidRDefault="62361589" w:rsidP="62361589">
            <w:pPr>
              <w:spacing w:before="80" w:after="40"/>
            </w:pPr>
            <w:r w:rsidRPr="62361589">
              <w:rPr>
                <w:rFonts w:ascii="Trebuchet MS" w:eastAsia="Trebuchet MS" w:hAnsi="Trebuchet MS" w:cs="Trebuchet MS"/>
                <w:b/>
                <w:bCs/>
                <w:sz w:val="18"/>
                <w:szCs w:val="18"/>
              </w:rPr>
              <w:t>Skin/Respiratory Sensitisers</w:t>
            </w:r>
          </w:p>
        </w:tc>
        <w:tc>
          <w:tcPr>
            <w:tcW w:w="2268" w:type="dxa"/>
            <w:vAlign w:val="center"/>
          </w:tcPr>
          <w:p w14:paraId="15C63D68" w14:textId="4C68D224" w:rsidR="00AD64BF" w:rsidRPr="00F45979" w:rsidRDefault="00F45979">
            <w:pPr>
              <w:spacing w:after="40"/>
              <w:rPr>
                <w:sz w:val="15"/>
                <w:szCs w:val="15"/>
              </w:rPr>
            </w:pPr>
            <w:r w:rsidRPr="00F45979">
              <w:rPr>
                <w:sz w:val="15"/>
                <w:szCs w:val="15"/>
              </w:rPr>
              <w:t>N/A</w:t>
            </w:r>
          </w:p>
        </w:tc>
      </w:tr>
      <w:tr w:rsidR="006749DE" w:rsidRPr="007D0B2E" w14:paraId="031DD4B8" w14:textId="77777777" w:rsidTr="2068AE74">
        <w:trPr>
          <w:trHeight w:val="397"/>
        </w:trPr>
        <w:tc>
          <w:tcPr>
            <w:tcW w:w="7871" w:type="dxa"/>
            <w:vAlign w:val="center"/>
          </w:tcPr>
          <w:p w14:paraId="206BC26C" w14:textId="77777777" w:rsidR="62361589" w:rsidRDefault="62361589" w:rsidP="62361589">
            <w:pPr>
              <w:spacing w:before="80" w:after="40"/>
            </w:pPr>
            <w:r w:rsidRPr="62361589">
              <w:rPr>
                <w:rFonts w:ascii="Trebuchet MS" w:eastAsia="Trebuchet MS" w:hAnsi="Trebuchet MS" w:cs="Trebuchet MS"/>
                <w:b/>
                <w:bCs/>
                <w:sz w:val="18"/>
                <w:szCs w:val="18"/>
              </w:rPr>
              <w:t>Working at Height</w:t>
            </w:r>
          </w:p>
        </w:tc>
        <w:tc>
          <w:tcPr>
            <w:tcW w:w="2268" w:type="dxa"/>
            <w:vAlign w:val="center"/>
          </w:tcPr>
          <w:p w14:paraId="610E77FB" w14:textId="663A547D" w:rsidR="00AD64BF" w:rsidRDefault="00F45979">
            <w:pPr>
              <w:spacing w:after="40"/>
            </w:pPr>
            <w:r>
              <w:rPr>
                <w:sz w:val="15"/>
              </w:rPr>
              <w:t>N/A</w:t>
            </w:r>
          </w:p>
        </w:tc>
      </w:tr>
      <w:tr w:rsidR="006749DE" w:rsidRPr="007D0B2E" w14:paraId="12CD8A9B" w14:textId="77777777" w:rsidTr="2068AE74">
        <w:trPr>
          <w:trHeight w:val="397"/>
        </w:trPr>
        <w:tc>
          <w:tcPr>
            <w:tcW w:w="7871" w:type="dxa"/>
            <w:vAlign w:val="center"/>
          </w:tcPr>
          <w:p w14:paraId="2A7645FA" w14:textId="77777777" w:rsidR="62361589" w:rsidRDefault="62361589" w:rsidP="62361589">
            <w:pPr>
              <w:spacing w:before="80" w:after="40"/>
            </w:pPr>
            <w:r w:rsidRPr="62361589">
              <w:rPr>
                <w:rFonts w:ascii="Trebuchet MS" w:eastAsia="Trebuchet MS" w:hAnsi="Trebuchet MS" w:cs="Trebuchet MS"/>
                <w:b/>
                <w:bCs/>
                <w:sz w:val="18"/>
                <w:szCs w:val="18"/>
              </w:rPr>
              <w:t>Exposure to Noise (&gt;80-85dB)</w:t>
            </w:r>
          </w:p>
        </w:tc>
        <w:tc>
          <w:tcPr>
            <w:tcW w:w="2268" w:type="dxa"/>
            <w:vAlign w:val="center"/>
          </w:tcPr>
          <w:p w14:paraId="166744F8" w14:textId="5DBCB193" w:rsidR="00AD64BF" w:rsidRDefault="00F45979">
            <w:pPr>
              <w:spacing w:after="40"/>
            </w:pPr>
            <w:r>
              <w:rPr>
                <w:sz w:val="15"/>
              </w:rPr>
              <w:t>N/A</w:t>
            </w:r>
          </w:p>
        </w:tc>
      </w:tr>
      <w:tr w:rsidR="006749DE" w:rsidRPr="007D0B2E" w14:paraId="6E880098" w14:textId="77777777" w:rsidTr="2068AE74">
        <w:trPr>
          <w:trHeight w:val="432"/>
        </w:trPr>
        <w:tc>
          <w:tcPr>
            <w:tcW w:w="7871" w:type="dxa"/>
            <w:vAlign w:val="center"/>
          </w:tcPr>
          <w:p w14:paraId="724B0BBC" w14:textId="77777777" w:rsidR="62361589" w:rsidRDefault="62361589" w:rsidP="62361589">
            <w:pPr>
              <w:spacing w:before="80" w:after="40"/>
            </w:pPr>
            <w:r w:rsidRPr="62361589">
              <w:rPr>
                <w:rFonts w:ascii="Trebuchet MS" w:eastAsia="Trebuchet MS" w:hAnsi="Trebuchet MS" w:cs="Trebuchet MS"/>
                <w:b/>
                <w:bCs/>
                <w:sz w:val="18"/>
                <w:szCs w:val="18"/>
              </w:rPr>
              <w:t>Confined Spaces</w:t>
            </w:r>
          </w:p>
        </w:tc>
        <w:tc>
          <w:tcPr>
            <w:tcW w:w="2268" w:type="dxa"/>
            <w:vAlign w:val="center"/>
          </w:tcPr>
          <w:p w14:paraId="440E2AAD" w14:textId="6D93A520" w:rsidR="00AD64BF" w:rsidRDefault="00F45979">
            <w:pPr>
              <w:spacing w:after="40"/>
            </w:pPr>
            <w:r>
              <w:rPr>
                <w:sz w:val="15"/>
              </w:rPr>
              <w:t>N/A</w:t>
            </w:r>
          </w:p>
        </w:tc>
      </w:tr>
      <w:tr w:rsidR="002A250F" w:rsidRPr="007D0B2E" w14:paraId="17970E43" w14:textId="77777777" w:rsidTr="2068AE74">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728BA793" w14:textId="77777777" w:rsidR="62361589" w:rsidRDefault="62361589" w:rsidP="62361589">
            <w:pPr>
              <w:spacing w:before="80" w:after="40"/>
            </w:pPr>
            <w:r w:rsidRPr="62361589">
              <w:rPr>
                <w:rFonts w:ascii="Trebuchet MS" w:eastAsia="Trebuchet MS" w:hAnsi="Trebuchet MS" w:cs="Trebuchet MS"/>
                <w:b/>
                <w:bCs/>
                <w:sz w:val="18"/>
                <w:szCs w:val="18"/>
              </w:rPr>
              <w:t>Frequent Display Screen Equipment Use</w:t>
            </w:r>
          </w:p>
          <w:p w14:paraId="72A8A304" w14:textId="77777777" w:rsidR="62361589" w:rsidRDefault="62361589" w:rsidP="62361589">
            <w:pPr>
              <w:spacing w:before="80" w:after="40"/>
            </w:pPr>
            <w:r w:rsidRPr="62361589">
              <w:rPr>
                <w:rFonts w:ascii="Trebuchet MS" w:eastAsia="Trebuchet MS" w:hAnsi="Trebuchet MS" w:cs="Trebuchet MS"/>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4A82D0F4" w14:textId="423159F1" w:rsidR="00AD64BF" w:rsidRDefault="00F45979">
            <w:pPr>
              <w:spacing w:after="40"/>
            </w:pPr>
            <w:r>
              <w:rPr>
                <w:sz w:val="15"/>
              </w:rPr>
              <w:t>N/A</w:t>
            </w:r>
          </w:p>
        </w:tc>
      </w:tr>
      <w:tr w:rsidR="006749DE" w:rsidRPr="007D0B2E" w14:paraId="0C1C6389" w14:textId="77777777" w:rsidTr="2068AE74">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190AF037" w14:textId="77777777" w:rsidR="62361589" w:rsidRDefault="62361589" w:rsidP="62361589">
            <w:pPr>
              <w:spacing w:after="40"/>
            </w:pPr>
            <w:r w:rsidRPr="62361589">
              <w:rPr>
                <w:rFonts w:ascii="Trebuchet MS" w:eastAsia="Trebuchet MS" w:hAnsi="Trebuchet MS" w:cs="Trebuchet MS"/>
                <w:b/>
                <w:bCs/>
                <w:sz w:val="18"/>
                <w:szCs w:val="18"/>
              </w:rPr>
              <w:t xml:space="preserve"> </w:t>
            </w:r>
          </w:p>
          <w:p w14:paraId="53AE3995" w14:textId="77777777" w:rsidR="62361589" w:rsidRDefault="62361589" w:rsidP="62361589">
            <w:pPr>
              <w:spacing w:before="80" w:after="40"/>
            </w:pPr>
            <w:r w:rsidRPr="62361589">
              <w:rPr>
                <w:rFonts w:ascii="Trebuchet MS" w:eastAsia="Trebuchet MS" w:hAnsi="Trebuchet MS" w:cs="Trebuchet MS"/>
                <w:b/>
                <w:bCs/>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5DE3ED88" w14:textId="569ACED1" w:rsidR="00AD64BF" w:rsidRDefault="00F45979">
            <w:pPr>
              <w:spacing w:after="40"/>
            </w:pPr>
            <w:r>
              <w:rPr>
                <w:sz w:val="15"/>
              </w:rPr>
              <w:t>N/A</w:t>
            </w:r>
          </w:p>
        </w:tc>
      </w:tr>
      <w:tr w:rsidR="006749DE" w:rsidRPr="007D0B2E" w14:paraId="39490232" w14:textId="77777777" w:rsidTr="2068AE74">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38232C2D" w14:textId="77777777" w:rsidR="62361589" w:rsidRDefault="62361589" w:rsidP="62361589">
            <w:pPr>
              <w:spacing w:after="40"/>
            </w:pPr>
            <w:r w:rsidRPr="62361589">
              <w:rPr>
                <w:rFonts w:ascii="Trebuchet MS" w:eastAsia="Trebuchet MS" w:hAnsi="Trebuchet MS" w:cs="Trebuchet MS"/>
                <w:b/>
                <w:bCs/>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38629709" w14:textId="242F4888" w:rsidR="00AD64BF" w:rsidRDefault="00F45979">
            <w:pPr>
              <w:spacing w:after="40"/>
            </w:pPr>
            <w:r>
              <w:rPr>
                <w:sz w:val="15"/>
              </w:rPr>
              <w:t>N/A</w:t>
            </w:r>
          </w:p>
        </w:tc>
      </w:tr>
      <w:tr w:rsidR="006749DE" w:rsidRPr="007D0B2E" w14:paraId="6C4E91E8" w14:textId="77777777" w:rsidTr="2068AE74">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40E60E68" w14:textId="77777777" w:rsidR="62361589" w:rsidRDefault="62361589" w:rsidP="62361589">
            <w:pPr>
              <w:spacing w:after="40"/>
            </w:pPr>
            <w:r w:rsidRPr="62361589">
              <w:rPr>
                <w:rFonts w:ascii="Trebuchet MS" w:eastAsia="Trebuchet MS" w:hAnsi="Trebuchet MS" w:cs="Trebuchet MS"/>
                <w:b/>
                <w:bCs/>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54C3883E" w14:textId="1D1E3D1E" w:rsidR="00AD64BF" w:rsidRDefault="00F45979">
            <w:pPr>
              <w:spacing w:after="40"/>
            </w:pPr>
            <w:r>
              <w:rPr>
                <w:sz w:val="15"/>
              </w:rPr>
              <w:t>N/A</w:t>
            </w:r>
          </w:p>
        </w:tc>
      </w:tr>
      <w:tr w:rsidR="006749DE" w:rsidRPr="007D0B2E" w14:paraId="5214D06C" w14:textId="77777777" w:rsidTr="2068AE74">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1D4053E4" w14:textId="77777777" w:rsidR="62361589" w:rsidRDefault="62361589" w:rsidP="62361589">
            <w:pPr>
              <w:spacing w:after="40"/>
            </w:pPr>
            <w:r w:rsidRPr="62361589">
              <w:rPr>
                <w:rFonts w:ascii="Trebuchet MS" w:eastAsia="Trebuchet MS" w:hAnsi="Trebuchet MS" w:cs="Trebuchet MS"/>
                <w:b/>
                <w:bCs/>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47DF06CD" w14:textId="46D872D6" w:rsidR="00AD64BF" w:rsidRDefault="00F45979">
            <w:pPr>
              <w:spacing w:after="40"/>
            </w:pPr>
            <w:r>
              <w:rPr>
                <w:sz w:val="15"/>
              </w:rPr>
              <w:t>N/A</w:t>
            </w:r>
          </w:p>
        </w:tc>
      </w:tr>
      <w:tr w:rsidR="006749DE" w:rsidRPr="007D0B2E" w14:paraId="2DDAD8C2" w14:textId="77777777" w:rsidTr="2068AE74">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038C92EF" w14:textId="77777777" w:rsidR="62361589" w:rsidRDefault="62361589" w:rsidP="62361589">
            <w:pPr>
              <w:spacing w:after="40"/>
            </w:pPr>
            <w:r w:rsidRPr="62361589">
              <w:rPr>
                <w:rFonts w:ascii="Trebuchet MS" w:eastAsia="Trebuchet MS" w:hAnsi="Trebuchet MS" w:cs="Trebuchet MS"/>
                <w:b/>
                <w:bCs/>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42ED8A2E" w14:textId="0A4ED678" w:rsidR="00AD64BF" w:rsidRDefault="00F45979">
            <w:pPr>
              <w:spacing w:after="40"/>
            </w:pPr>
            <w:r>
              <w:rPr>
                <w:sz w:val="15"/>
              </w:rPr>
              <w:t>N/A</w:t>
            </w:r>
          </w:p>
        </w:tc>
      </w:tr>
      <w:tr w:rsidR="006749DE" w:rsidRPr="007D0B2E" w14:paraId="14183145" w14:textId="77777777" w:rsidTr="2068AE74">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3FBA6058" w14:textId="77777777" w:rsidR="62361589" w:rsidRDefault="62361589" w:rsidP="62361589">
            <w:pPr>
              <w:spacing w:after="40"/>
            </w:pPr>
            <w:r w:rsidRPr="62361589">
              <w:rPr>
                <w:rFonts w:ascii="Trebuchet MS" w:eastAsia="Trebuchet MS" w:hAnsi="Trebuchet MS" w:cs="Trebuchet MS"/>
                <w:b/>
                <w:bCs/>
                <w:sz w:val="18"/>
                <w:szCs w:val="18"/>
              </w:rPr>
              <w:lastRenderedPageBreak/>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6C0EEFF3" w14:textId="7FEEF9F0" w:rsidR="00AD64BF" w:rsidRDefault="00F45979">
            <w:pPr>
              <w:spacing w:after="40"/>
            </w:pPr>
            <w:r>
              <w:rPr>
                <w:sz w:val="15"/>
              </w:rPr>
              <w:t>N/A</w:t>
            </w:r>
          </w:p>
        </w:tc>
      </w:tr>
      <w:tr w:rsidR="006749DE" w:rsidRPr="007D0B2E" w14:paraId="0178761B" w14:textId="77777777" w:rsidTr="2068AE74">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F26DE6F" w14:textId="77777777" w:rsidR="62361589" w:rsidRDefault="62361589" w:rsidP="62361589">
            <w:pPr>
              <w:spacing w:after="40"/>
            </w:pPr>
            <w:r w:rsidRPr="62361589">
              <w:rPr>
                <w:rFonts w:ascii="Trebuchet MS" w:eastAsia="Trebuchet MS" w:hAnsi="Trebuchet MS" w:cs="Trebuchet MS"/>
                <w:b/>
                <w:bCs/>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11303546" w14:textId="58C02BE5" w:rsidR="00AD64BF" w:rsidRDefault="00F45979">
            <w:pPr>
              <w:spacing w:after="40"/>
            </w:pPr>
            <w:r>
              <w:rPr>
                <w:sz w:val="15"/>
              </w:rPr>
              <w:t>N/A</w:t>
            </w:r>
          </w:p>
        </w:tc>
      </w:tr>
      <w:tr w:rsidR="006749DE" w:rsidRPr="007D0B2E" w14:paraId="716E4BFB" w14:textId="77777777" w:rsidTr="2068AE74">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05579BB7" w14:textId="77777777" w:rsidR="62361589" w:rsidRDefault="62361589" w:rsidP="62361589">
            <w:pPr>
              <w:spacing w:after="40"/>
            </w:pPr>
            <w:r w:rsidRPr="62361589">
              <w:rPr>
                <w:rFonts w:ascii="Trebuchet MS" w:eastAsia="Trebuchet MS" w:hAnsi="Trebuchet MS" w:cs="Trebuchet MS"/>
                <w:b/>
                <w:bCs/>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0CFD6DE9" w14:textId="09DC41F4" w:rsidR="00AD64BF" w:rsidRDefault="00F45979">
            <w:pPr>
              <w:spacing w:after="40"/>
            </w:pPr>
            <w:r>
              <w:rPr>
                <w:sz w:val="15"/>
              </w:rPr>
              <w:t>N/A</w:t>
            </w:r>
          </w:p>
        </w:tc>
      </w:tr>
      <w:tr w:rsidR="006749DE" w:rsidRPr="007D0B2E" w14:paraId="00272141" w14:textId="77777777" w:rsidTr="2068AE74">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F65CFEE" w14:textId="77777777" w:rsidR="62361589" w:rsidRDefault="62361589" w:rsidP="62361589">
            <w:pPr>
              <w:spacing w:after="40"/>
            </w:pPr>
            <w:r w:rsidRPr="62361589">
              <w:rPr>
                <w:rFonts w:ascii="Trebuchet MS" w:eastAsia="Trebuchet MS" w:hAnsi="Trebuchet MS" w:cs="Trebuchet MS"/>
                <w:b/>
                <w:bCs/>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6FE6B127" w14:textId="0A301821" w:rsidR="00AD64BF" w:rsidRDefault="00F45979">
            <w:pPr>
              <w:spacing w:after="40"/>
            </w:pPr>
            <w:r>
              <w:rPr>
                <w:sz w:val="15"/>
              </w:rPr>
              <w:t>N/A</w:t>
            </w:r>
          </w:p>
        </w:tc>
      </w:tr>
      <w:tr w:rsidR="006749DE" w:rsidRPr="007D0B2E" w14:paraId="780B01B0" w14:textId="77777777" w:rsidTr="2068AE74">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7833664B" w14:textId="77777777" w:rsidR="62361589" w:rsidRDefault="62361589" w:rsidP="62361589">
            <w:pPr>
              <w:spacing w:after="40"/>
            </w:pPr>
            <w:r w:rsidRPr="62361589">
              <w:rPr>
                <w:rFonts w:ascii="Trebuchet MS" w:eastAsia="Trebuchet MS" w:hAnsi="Trebuchet MS" w:cs="Trebuchet MS"/>
                <w:b/>
                <w:bCs/>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66E8477A" w14:textId="4285A201" w:rsidR="00AD64BF" w:rsidRDefault="00F45979">
            <w:pPr>
              <w:spacing w:after="40"/>
            </w:pPr>
            <w:r>
              <w:rPr>
                <w:sz w:val="15"/>
              </w:rPr>
              <w:t>N/A</w:t>
            </w:r>
          </w:p>
        </w:tc>
      </w:tr>
    </w:tbl>
    <w:p w14:paraId="594CAC21" w14:textId="77777777" w:rsidR="76A69D28" w:rsidRDefault="76A69D28" w:rsidP="0410DCA4">
      <w:pPr>
        <w:ind w:left="-1702"/>
        <w:rPr>
          <w:sz w:val="22"/>
          <w:szCs w:val="22"/>
        </w:rPr>
      </w:pPr>
    </w:p>
    <w:p w14:paraId="6D745D1B" w14:textId="77777777" w:rsidR="62361589" w:rsidRDefault="62361589" w:rsidP="76A69D28">
      <w:pPr>
        <w:ind w:left="-1702"/>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3071EF6D" w14:textId="77777777" w:rsidTr="2068AE74">
        <w:trPr>
          <w:trHeight w:val="397"/>
        </w:trPr>
        <w:tc>
          <w:tcPr>
            <w:tcW w:w="10206" w:type="dxa"/>
            <w:gridSpan w:val="2"/>
            <w:shd w:val="clear" w:color="auto" w:fill="00623C"/>
          </w:tcPr>
          <w:p w14:paraId="2424BCF6" w14:textId="77777777" w:rsidR="009655FF" w:rsidRPr="00FA4B5D" w:rsidRDefault="009655FF" w:rsidP="009655FF">
            <w:pPr>
              <w:tabs>
                <w:tab w:val="center" w:pos="5175"/>
                <w:tab w:val="left" w:pos="8332"/>
              </w:tabs>
              <w:spacing w:before="80" w:after="40"/>
              <w:rPr>
                <w:rFonts w:ascii="Trebuchet MS" w:hAnsi="Trebuchet MS" w:cs="Arial"/>
                <w:b/>
                <w:bCs/>
                <w:color w:val="FFFFFF" w:themeColor="background1"/>
                <w:sz w:val="20"/>
                <w:szCs w:val="16"/>
              </w:rPr>
            </w:pPr>
            <w:bookmarkStart w:id="2"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2"/>
      <w:tr w:rsidR="006749DE" w:rsidRPr="007D0B2E" w14:paraId="14E4FE1C" w14:textId="77777777" w:rsidTr="2068AE74">
        <w:trPr>
          <w:trHeight w:val="397"/>
        </w:trPr>
        <w:tc>
          <w:tcPr>
            <w:tcW w:w="7871" w:type="dxa"/>
            <w:vAlign w:val="center"/>
          </w:tcPr>
          <w:p w14:paraId="1DFAFC12" w14:textId="77777777" w:rsidR="62361589" w:rsidRDefault="62361589" w:rsidP="62361589">
            <w:pPr>
              <w:spacing w:before="80" w:after="40"/>
            </w:pPr>
            <w:r w:rsidRPr="62361589">
              <w:rPr>
                <w:rFonts w:ascii="Trebuchet MS" w:eastAsia="Trebuchet MS" w:hAnsi="Trebuchet MS" w:cs="Trebuchet MS"/>
                <w:b/>
                <w:bCs/>
                <w:sz w:val="18"/>
                <w:szCs w:val="18"/>
              </w:rPr>
              <w:t>Healthcare or Hospital Work</w:t>
            </w:r>
          </w:p>
        </w:tc>
        <w:tc>
          <w:tcPr>
            <w:tcW w:w="2335" w:type="dxa"/>
            <w:vAlign w:val="center"/>
          </w:tcPr>
          <w:p w14:paraId="40A4FF5A" w14:textId="47841DB1" w:rsidR="00AD64BF" w:rsidRDefault="00F45979">
            <w:pPr>
              <w:spacing w:after="40"/>
            </w:pPr>
            <w:r>
              <w:rPr>
                <w:sz w:val="15"/>
              </w:rPr>
              <w:t>N/A</w:t>
            </w:r>
          </w:p>
        </w:tc>
      </w:tr>
      <w:tr w:rsidR="006749DE" w:rsidRPr="007D0B2E" w14:paraId="02B33FA6" w14:textId="77777777" w:rsidTr="2068AE74">
        <w:trPr>
          <w:trHeight w:val="397"/>
        </w:trPr>
        <w:tc>
          <w:tcPr>
            <w:tcW w:w="7871" w:type="dxa"/>
            <w:vAlign w:val="center"/>
          </w:tcPr>
          <w:p w14:paraId="2FF5268E" w14:textId="77777777" w:rsidR="62361589" w:rsidRDefault="62361589" w:rsidP="62361589">
            <w:pPr>
              <w:spacing w:before="80" w:after="40"/>
            </w:pPr>
            <w:r w:rsidRPr="62361589">
              <w:rPr>
                <w:rFonts w:ascii="Trebuchet MS" w:eastAsia="Trebuchet MS" w:hAnsi="Trebuchet MS" w:cs="Trebuchet MS"/>
                <w:b/>
                <w:bCs/>
                <w:sz w:val="18"/>
                <w:szCs w:val="18"/>
              </w:rPr>
              <w:t>Working with Children (under 18)</w:t>
            </w:r>
          </w:p>
        </w:tc>
        <w:tc>
          <w:tcPr>
            <w:tcW w:w="2335" w:type="dxa"/>
            <w:vAlign w:val="center"/>
          </w:tcPr>
          <w:p w14:paraId="6AD4D9C5" w14:textId="7EB14BA1" w:rsidR="00AD64BF" w:rsidRDefault="003F53DD">
            <w:pPr>
              <w:spacing w:after="40"/>
            </w:pPr>
            <w:r>
              <w:t>n</w:t>
            </w:r>
          </w:p>
        </w:tc>
      </w:tr>
      <w:tr w:rsidR="006749DE" w:rsidRPr="007D0B2E" w14:paraId="535400F0" w14:textId="77777777" w:rsidTr="2068AE74">
        <w:trPr>
          <w:trHeight w:val="397"/>
        </w:trPr>
        <w:tc>
          <w:tcPr>
            <w:tcW w:w="7871" w:type="dxa"/>
            <w:vAlign w:val="center"/>
          </w:tcPr>
          <w:p w14:paraId="319D7821" w14:textId="77777777" w:rsidR="62361589" w:rsidRDefault="62361589" w:rsidP="62361589">
            <w:pPr>
              <w:spacing w:before="80" w:after="40"/>
            </w:pPr>
            <w:r w:rsidRPr="62361589">
              <w:rPr>
                <w:rFonts w:ascii="Trebuchet MS" w:eastAsia="Trebuchet MS" w:hAnsi="Trebuchet MS" w:cs="Trebuchet MS"/>
                <w:b/>
                <w:bCs/>
                <w:sz w:val="18"/>
                <w:szCs w:val="18"/>
              </w:rPr>
              <w:t>Working with Elderly/Vulnerable Adults</w:t>
            </w:r>
          </w:p>
        </w:tc>
        <w:tc>
          <w:tcPr>
            <w:tcW w:w="2335" w:type="dxa"/>
            <w:vAlign w:val="center"/>
          </w:tcPr>
          <w:p w14:paraId="01166602" w14:textId="326A73BF" w:rsidR="00AD64BF" w:rsidRDefault="00F45979">
            <w:pPr>
              <w:spacing w:after="40"/>
            </w:pPr>
            <w:r>
              <w:rPr>
                <w:sz w:val="15"/>
              </w:rPr>
              <w:t>N/A</w:t>
            </w:r>
          </w:p>
        </w:tc>
      </w:tr>
      <w:tr w:rsidR="006749DE" w:rsidRPr="007D0B2E" w14:paraId="00BA7AF2" w14:textId="77777777" w:rsidTr="2068AE74">
        <w:trPr>
          <w:trHeight w:val="688"/>
        </w:trPr>
        <w:tc>
          <w:tcPr>
            <w:tcW w:w="7871" w:type="dxa"/>
            <w:vAlign w:val="center"/>
          </w:tcPr>
          <w:p w14:paraId="58B4E974" w14:textId="77777777" w:rsidR="62361589" w:rsidRDefault="62361589" w:rsidP="62361589">
            <w:pPr>
              <w:spacing w:before="80" w:after="40"/>
            </w:pPr>
            <w:r w:rsidRPr="62361589">
              <w:rPr>
                <w:rFonts w:ascii="Trebuchet MS" w:eastAsia="Trebuchet MS" w:hAnsi="Trebuchet MS" w:cs="Trebuchet MS"/>
                <w:b/>
                <w:bCs/>
                <w:sz w:val="18"/>
                <w:szCs w:val="18"/>
              </w:rPr>
              <w:t>Work Environment Details</w:t>
            </w:r>
          </w:p>
        </w:tc>
        <w:tc>
          <w:tcPr>
            <w:tcW w:w="2335" w:type="dxa"/>
            <w:vAlign w:val="center"/>
          </w:tcPr>
          <w:p w14:paraId="2F6CEC85" w14:textId="77777777" w:rsidR="00AD64BF" w:rsidRDefault="00ED7FD1">
            <w:pPr>
              <w:spacing w:after="40"/>
            </w:pPr>
            <w:r>
              <w:rPr>
                <w:sz w:val="16"/>
              </w:rPr>
              <w:t>Shute End and flexible working. Contact with families, schools, health, police and wider Council colleagues.</w:t>
            </w:r>
          </w:p>
        </w:tc>
      </w:tr>
    </w:tbl>
    <w:p w14:paraId="0D0B341D" w14:textId="77777777" w:rsidR="009A1926" w:rsidRDefault="009A1926" w:rsidP="003F7606">
      <w:pPr>
        <w:rPr>
          <w:sz w:val="22"/>
          <w:szCs w:val="18"/>
        </w:rPr>
      </w:pPr>
    </w:p>
    <w:p w14:paraId="01DAF7BC"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6F380D1E" w14:textId="77777777" w:rsidTr="62361589">
        <w:trPr>
          <w:trHeight w:val="397"/>
        </w:trPr>
        <w:tc>
          <w:tcPr>
            <w:tcW w:w="10206" w:type="dxa"/>
            <w:gridSpan w:val="2"/>
            <w:shd w:val="clear" w:color="auto" w:fill="00623C"/>
          </w:tcPr>
          <w:p w14:paraId="485E92F1" w14:textId="77777777" w:rsidR="00756603" w:rsidRPr="00D540C9" w:rsidRDefault="00756603" w:rsidP="00905D93">
            <w:pPr>
              <w:tabs>
                <w:tab w:val="center" w:pos="5175"/>
                <w:tab w:val="left" w:pos="7275"/>
              </w:tabs>
              <w:spacing w:before="80" w:after="40"/>
              <w:rPr>
                <w:rFonts w:ascii="Trebuchet MS" w:hAnsi="Trebuchet MS" w:cs="Arial"/>
                <w:b/>
                <w:bCs/>
                <w:sz w:val="22"/>
                <w:szCs w:val="18"/>
              </w:rPr>
            </w:pPr>
            <w:bookmarkStart w:id="3"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643F11A5" w14:textId="77777777" w:rsidTr="62361589">
        <w:trPr>
          <w:trHeight w:val="397"/>
        </w:trPr>
        <w:tc>
          <w:tcPr>
            <w:tcW w:w="7871" w:type="dxa"/>
            <w:vAlign w:val="center"/>
          </w:tcPr>
          <w:p w14:paraId="545C1DBA" w14:textId="77777777" w:rsidR="62361589" w:rsidRDefault="62361589" w:rsidP="62361589">
            <w:pPr>
              <w:spacing w:before="80" w:after="40"/>
            </w:pPr>
            <w:r w:rsidRPr="62361589">
              <w:rPr>
                <w:rFonts w:ascii="Trebuchet MS" w:eastAsia="Trebuchet MS" w:hAnsi="Trebuchet MS" w:cs="Trebuchet MS"/>
                <w:b/>
                <w:bCs/>
                <w:sz w:val="18"/>
                <w:szCs w:val="18"/>
              </w:rPr>
              <w:t>Working with Children</w:t>
            </w:r>
          </w:p>
        </w:tc>
        <w:tc>
          <w:tcPr>
            <w:tcW w:w="2335" w:type="dxa"/>
            <w:vAlign w:val="center"/>
          </w:tcPr>
          <w:p w14:paraId="6CED3CB6" w14:textId="4A089CE0" w:rsidR="00AD64BF" w:rsidRDefault="003F53DD">
            <w:pPr>
              <w:spacing w:after="40"/>
            </w:pPr>
            <w:r>
              <w:t>n</w:t>
            </w:r>
          </w:p>
        </w:tc>
      </w:tr>
      <w:tr w:rsidR="006749DE" w:rsidRPr="007D0B2E" w14:paraId="422CA929" w14:textId="77777777" w:rsidTr="62361589">
        <w:trPr>
          <w:trHeight w:val="397"/>
        </w:trPr>
        <w:tc>
          <w:tcPr>
            <w:tcW w:w="7871" w:type="dxa"/>
            <w:vAlign w:val="center"/>
          </w:tcPr>
          <w:p w14:paraId="6294C6C6" w14:textId="77777777" w:rsidR="62361589" w:rsidRDefault="62361589" w:rsidP="62361589">
            <w:pPr>
              <w:spacing w:before="80" w:after="40"/>
            </w:pPr>
            <w:r w:rsidRPr="62361589">
              <w:rPr>
                <w:rFonts w:ascii="Trebuchet MS" w:eastAsia="Trebuchet MS" w:hAnsi="Trebuchet MS" w:cs="Trebuchet MS"/>
                <w:b/>
                <w:bCs/>
                <w:sz w:val="18"/>
                <w:szCs w:val="18"/>
              </w:rPr>
              <w:t>Working with Vulnerable Adults</w:t>
            </w:r>
          </w:p>
        </w:tc>
        <w:tc>
          <w:tcPr>
            <w:tcW w:w="2335" w:type="dxa"/>
            <w:vAlign w:val="center"/>
          </w:tcPr>
          <w:p w14:paraId="009A7FFC" w14:textId="32EEAE08" w:rsidR="00AD64BF" w:rsidRDefault="00F45979">
            <w:pPr>
              <w:spacing w:after="40"/>
            </w:pPr>
            <w:r>
              <w:rPr>
                <w:sz w:val="15"/>
              </w:rPr>
              <w:t>N/A</w:t>
            </w:r>
          </w:p>
        </w:tc>
      </w:tr>
      <w:tr w:rsidR="006749DE" w:rsidRPr="007D0B2E" w14:paraId="504202E3" w14:textId="77777777" w:rsidTr="62361589">
        <w:trPr>
          <w:trHeight w:val="397"/>
        </w:trPr>
        <w:tc>
          <w:tcPr>
            <w:tcW w:w="7871" w:type="dxa"/>
            <w:vAlign w:val="center"/>
          </w:tcPr>
          <w:p w14:paraId="46624FBB" w14:textId="77777777" w:rsidR="62361589" w:rsidRDefault="62361589" w:rsidP="62361589">
            <w:pPr>
              <w:spacing w:before="80" w:after="40"/>
            </w:pPr>
            <w:proofErr w:type="gramStart"/>
            <w:r w:rsidRPr="62361589">
              <w:rPr>
                <w:rFonts w:ascii="Trebuchet MS" w:eastAsia="Trebuchet MS" w:hAnsi="Trebuchet MS" w:cs="Trebuchet MS"/>
                <w:b/>
                <w:bCs/>
                <w:sz w:val="18"/>
                <w:szCs w:val="18"/>
              </w:rPr>
              <w:t>Both of the Above</w:t>
            </w:r>
            <w:proofErr w:type="gramEnd"/>
          </w:p>
        </w:tc>
        <w:tc>
          <w:tcPr>
            <w:tcW w:w="2335" w:type="dxa"/>
            <w:vAlign w:val="center"/>
          </w:tcPr>
          <w:p w14:paraId="449982F6" w14:textId="4EC6A422" w:rsidR="00AD64BF" w:rsidRDefault="00F45979">
            <w:pPr>
              <w:spacing w:after="40"/>
            </w:pPr>
            <w:r>
              <w:rPr>
                <w:sz w:val="15"/>
              </w:rPr>
              <w:t>N/A</w:t>
            </w:r>
          </w:p>
        </w:tc>
      </w:tr>
      <w:tr w:rsidR="006749DE" w:rsidRPr="007D0B2E" w14:paraId="40F1497D" w14:textId="77777777" w:rsidTr="62361589">
        <w:trPr>
          <w:trHeight w:val="432"/>
        </w:trPr>
        <w:tc>
          <w:tcPr>
            <w:tcW w:w="7871" w:type="dxa"/>
            <w:vAlign w:val="center"/>
          </w:tcPr>
          <w:p w14:paraId="0F75B168" w14:textId="77777777" w:rsidR="62361589" w:rsidRDefault="62361589" w:rsidP="62361589">
            <w:pPr>
              <w:spacing w:before="80" w:after="40"/>
            </w:pPr>
            <w:r w:rsidRPr="62361589">
              <w:rPr>
                <w:rFonts w:ascii="Trebuchet MS" w:eastAsia="Trebuchet MS" w:hAnsi="Trebuchet MS" w:cs="Trebuchet MS"/>
                <w:b/>
                <w:bCs/>
                <w:sz w:val="18"/>
                <w:szCs w:val="18"/>
              </w:rPr>
              <w:t>Providing Care/Supervision for Children</w:t>
            </w:r>
          </w:p>
        </w:tc>
        <w:tc>
          <w:tcPr>
            <w:tcW w:w="2335" w:type="dxa"/>
            <w:vAlign w:val="center"/>
          </w:tcPr>
          <w:p w14:paraId="3123AEAF" w14:textId="0EA0533A" w:rsidR="00AD64BF" w:rsidRDefault="00F45979">
            <w:pPr>
              <w:spacing w:after="40"/>
            </w:pPr>
            <w:r>
              <w:rPr>
                <w:sz w:val="15"/>
              </w:rPr>
              <w:t>N/A</w:t>
            </w:r>
          </w:p>
        </w:tc>
      </w:tr>
      <w:tr w:rsidR="006749DE" w:rsidRPr="007D0B2E" w14:paraId="19E8CAE0"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39D190E" w14:textId="77777777" w:rsidR="62361589" w:rsidRDefault="62361589" w:rsidP="62361589">
            <w:pPr>
              <w:spacing w:before="80" w:after="40"/>
            </w:pPr>
            <w:r w:rsidRPr="62361589">
              <w:rPr>
                <w:rFonts w:ascii="Trebuchet MS" w:eastAsia="Trebuchet MS" w:hAnsi="Trebuchet MS" w:cs="Trebuchet MS"/>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CD6DCFE" w14:textId="74ECCFA3" w:rsidR="00AD64BF" w:rsidRDefault="00F45979">
            <w:pPr>
              <w:spacing w:after="40"/>
            </w:pPr>
            <w:r>
              <w:rPr>
                <w:sz w:val="15"/>
              </w:rPr>
              <w:t>N/A</w:t>
            </w:r>
          </w:p>
        </w:tc>
      </w:tr>
      <w:tr w:rsidR="006749DE" w:rsidRPr="007D0B2E" w14:paraId="263013C1"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12BBBB9C" w14:textId="77777777" w:rsidR="62361589" w:rsidRDefault="62361589" w:rsidP="62361589">
            <w:pPr>
              <w:spacing w:before="80" w:after="40"/>
            </w:pPr>
            <w:proofErr w:type="gramStart"/>
            <w:r w:rsidRPr="62361589">
              <w:rPr>
                <w:rFonts w:ascii="Trebuchet MS" w:eastAsia="Trebuchet MS" w:hAnsi="Trebuchet MS" w:cs="Trebuchet MS"/>
                <w:b/>
                <w:bCs/>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4719070B" w14:textId="29634048" w:rsidR="00AD64BF" w:rsidRDefault="00F45979">
            <w:pPr>
              <w:spacing w:after="40"/>
            </w:pPr>
            <w:r>
              <w:rPr>
                <w:sz w:val="15"/>
              </w:rPr>
              <w:t>N/A</w:t>
            </w:r>
          </w:p>
        </w:tc>
      </w:tr>
      <w:tr w:rsidR="006749DE" w:rsidRPr="007D0B2E" w14:paraId="1C6FE9E9"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1D729607" w14:textId="77777777" w:rsidR="62361589" w:rsidRDefault="62361589" w:rsidP="62361589">
            <w:pPr>
              <w:spacing w:after="40"/>
            </w:pPr>
            <w:r w:rsidRPr="62361589">
              <w:rPr>
                <w:rFonts w:ascii="Trebuchet MS" w:eastAsia="Trebuchet MS" w:hAnsi="Trebuchet MS" w:cs="Trebuchet MS"/>
                <w:b/>
                <w:bCs/>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4FF245E3" w14:textId="77777777" w:rsidR="00AD64BF" w:rsidRDefault="00ED7FD1">
            <w:pPr>
              <w:spacing w:after="40"/>
            </w:pPr>
            <w:r>
              <w:rPr>
                <w:sz w:val="17"/>
              </w:rPr>
              <w:t>N</w:t>
            </w:r>
          </w:p>
        </w:tc>
      </w:tr>
      <w:bookmarkEnd w:id="3"/>
    </w:tbl>
    <w:p w14:paraId="0C6D5E53" w14:textId="77777777" w:rsidR="65413055" w:rsidRDefault="65413055" w:rsidP="62361589">
      <w:pPr>
        <w:rPr>
          <w:sz w:val="22"/>
          <w:szCs w:val="22"/>
        </w:rPr>
      </w:pPr>
    </w:p>
    <w:p w14:paraId="5AC83EFD" w14:textId="77777777"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64827CCF" w14:textId="77777777" w:rsidTr="62361589">
        <w:trPr>
          <w:trHeight w:val="397"/>
        </w:trPr>
        <w:tc>
          <w:tcPr>
            <w:tcW w:w="10139" w:type="dxa"/>
            <w:gridSpan w:val="2"/>
            <w:shd w:val="clear" w:color="auto" w:fill="00623C"/>
          </w:tcPr>
          <w:p w14:paraId="4F254986" w14:textId="77777777" w:rsidR="00975B4C" w:rsidRPr="00D540C9" w:rsidRDefault="00975B4C" w:rsidP="0053773C">
            <w:pPr>
              <w:tabs>
                <w:tab w:val="center" w:pos="5175"/>
                <w:tab w:val="left" w:pos="8332"/>
              </w:tabs>
              <w:spacing w:before="80" w:after="40"/>
              <w:rPr>
                <w:rFonts w:ascii="Trebuchet MS" w:hAnsi="Trebuchet MS" w:cs="Arial"/>
                <w:b/>
                <w:sz w:val="20"/>
              </w:rPr>
            </w:pPr>
            <w:bookmarkStart w:id="4" w:name="_Hlk188366184"/>
            <w:r w:rsidRPr="4E4E5491">
              <w:rPr>
                <w:rFonts w:ascii="Trebuchet MS" w:hAnsi="Trebuchet MS" w:cs="Arial"/>
                <w:b/>
                <w:color w:val="FFFFFF" w:themeColor="background1"/>
                <w:sz w:val="20"/>
              </w:rPr>
              <w:t>Disclosure and Barring Service (</w:t>
            </w:r>
            <w:bookmarkStart w:id="5" w:name="_Int_0bNhtnMC"/>
            <w:proofErr w:type="gramStart"/>
            <w:r w:rsidRPr="4E4E5491">
              <w:rPr>
                <w:rFonts w:ascii="Trebuchet MS" w:hAnsi="Trebuchet MS" w:cs="Arial"/>
                <w:b/>
                <w:color w:val="FFFFFF" w:themeColor="background1"/>
                <w:sz w:val="20"/>
              </w:rPr>
              <w:t xml:space="preserve">DBS)   </w:t>
            </w:r>
            <w:bookmarkEnd w:id="5"/>
            <w:proofErr w:type="gramEnd"/>
            <w:r w:rsidRPr="4E4E5491">
              <w:rPr>
                <w:rFonts w:ascii="Trebuchet MS" w:hAnsi="Trebuchet MS" w:cs="Arial"/>
                <w:b/>
                <w:color w:val="FFFFFF" w:themeColor="background1"/>
                <w:sz w:val="20"/>
              </w:rPr>
              <w:t xml:space="preserve">                                                         Details                                               </w:t>
            </w:r>
          </w:p>
        </w:tc>
      </w:tr>
      <w:tr w:rsidR="00975B4C" w:rsidRPr="007D0B2E" w14:paraId="428F3E6A" w14:textId="77777777" w:rsidTr="62361589">
        <w:trPr>
          <w:trHeight w:val="397"/>
        </w:trPr>
        <w:tc>
          <w:tcPr>
            <w:tcW w:w="4611" w:type="dxa"/>
            <w:vAlign w:val="center"/>
          </w:tcPr>
          <w:p w14:paraId="7CFAF6F3" w14:textId="77777777" w:rsidR="00975B4C" w:rsidRPr="00D540C9" w:rsidRDefault="00975B4C" w:rsidP="0053773C">
            <w:pPr>
              <w:spacing w:before="80" w:after="4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42E0BBBE" w14:textId="77777777" w:rsidR="00AD64BF" w:rsidRDefault="00ED7FD1">
            <w:pPr>
              <w:spacing w:after="40"/>
            </w:pPr>
            <w:r>
              <w:rPr>
                <w:sz w:val="16"/>
              </w:rPr>
              <w:t>Basic DBS check required for this post.</w:t>
            </w:r>
          </w:p>
        </w:tc>
      </w:tr>
      <w:tr w:rsidR="00975B4C" w:rsidRPr="007D0B2E" w14:paraId="1BDEC398" w14:textId="77777777" w:rsidTr="62361589">
        <w:trPr>
          <w:trHeight w:val="397"/>
        </w:trPr>
        <w:tc>
          <w:tcPr>
            <w:tcW w:w="4611" w:type="dxa"/>
            <w:vAlign w:val="center"/>
          </w:tcPr>
          <w:p w14:paraId="0C5A52E9" w14:textId="77777777" w:rsidR="00975B4C" w:rsidRPr="00D540C9" w:rsidRDefault="00975B4C" w:rsidP="0053773C">
            <w:pPr>
              <w:spacing w:before="80" w:after="4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02B656D" w14:textId="77777777" w:rsidR="00975B4C" w:rsidRPr="00D540C9" w:rsidRDefault="0069736A" w:rsidP="0053773C">
            <w:pPr>
              <w:spacing w:before="80" w:after="4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4"/>
    </w:tbl>
    <w:p w14:paraId="4C024C27" w14:textId="77777777" w:rsidR="006B7F6B" w:rsidRPr="007D0B2E" w:rsidRDefault="006B7F6B" w:rsidP="006B7F6B">
      <w:pPr>
        <w:rPr>
          <w:sz w:val="22"/>
          <w:szCs w:val="22"/>
        </w:rPr>
      </w:pPr>
    </w:p>
    <w:p w14:paraId="0F30434C" w14:textId="77777777" w:rsidR="76A69D28" w:rsidRDefault="76A69D28" w:rsidP="76A69D28">
      <w:pPr>
        <w:rPr>
          <w:sz w:val="22"/>
          <w:szCs w:val="22"/>
        </w:rPr>
      </w:pPr>
    </w:p>
    <w:p w14:paraId="499266E4" w14:textId="77777777" w:rsidR="76A69D28" w:rsidRDefault="76A69D28" w:rsidP="76A69D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6B1584A4" w14:textId="77777777" w:rsidTr="62361589">
        <w:trPr>
          <w:trHeight w:val="397"/>
        </w:trPr>
        <w:tc>
          <w:tcPr>
            <w:tcW w:w="10139" w:type="dxa"/>
            <w:shd w:val="clear" w:color="auto" w:fill="00623C"/>
          </w:tcPr>
          <w:p w14:paraId="10822015" w14:textId="77777777" w:rsidR="006B7F6B" w:rsidRPr="00D540C9" w:rsidRDefault="00965E99" w:rsidP="00965E99">
            <w:pPr>
              <w:spacing w:before="80" w:after="4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C9A453B" w14:textId="77777777" w:rsidTr="62361589">
        <w:trPr>
          <w:trHeight w:val="658"/>
        </w:trPr>
        <w:tc>
          <w:tcPr>
            <w:tcW w:w="10139" w:type="dxa"/>
            <w:vAlign w:val="center"/>
          </w:tcPr>
          <w:p w14:paraId="338E7E91" w14:textId="0F97503B" w:rsidR="00AD64BF" w:rsidRDefault="003F53DD">
            <w:pPr>
              <w:spacing w:after="40"/>
            </w:pPr>
            <w:r>
              <w:lastRenderedPageBreak/>
              <w:t>n/a</w:t>
            </w:r>
          </w:p>
        </w:tc>
      </w:tr>
    </w:tbl>
    <w:p w14:paraId="455EF05B" w14:textId="77777777" w:rsidR="76A69D28" w:rsidRDefault="76A69D28" w:rsidP="0410DCA4">
      <w:pPr>
        <w:ind w:left="-709"/>
        <w:rPr>
          <w:sz w:val="22"/>
          <w:szCs w:val="22"/>
        </w:rPr>
      </w:pPr>
    </w:p>
    <w:p w14:paraId="663799B7" w14:textId="77777777" w:rsidR="0410DCA4" w:rsidRDefault="0410DCA4" w:rsidP="0410DCA4">
      <w:pPr>
        <w:ind w:left="-709"/>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69613773" w14:textId="77777777" w:rsidTr="2068AE74">
        <w:trPr>
          <w:trHeight w:val="397"/>
        </w:trPr>
        <w:tc>
          <w:tcPr>
            <w:tcW w:w="10139" w:type="dxa"/>
            <w:gridSpan w:val="2"/>
            <w:shd w:val="clear" w:color="auto" w:fill="00623C"/>
          </w:tcPr>
          <w:p w14:paraId="7E10E655" w14:textId="77777777" w:rsidR="00FA4B5D" w:rsidRPr="00FA4B5D" w:rsidRDefault="00FA4B5D" w:rsidP="00FA4B5D">
            <w:pPr>
              <w:tabs>
                <w:tab w:val="center" w:pos="5175"/>
                <w:tab w:val="left" w:pos="8332"/>
              </w:tabs>
              <w:spacing w:before="80" w:after="4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54376FC6" w14:textId="77777777" w:rsidTr="2068AE74">
        <w:trPr>
          <w:trHeight w:val="397"/>
        </w:trPr>
        <w:tc>
          <w:tcPr>
            <w:tcW w:w="4611" w:type="dxa"/>
            <w:vAlign w:val="center"/>
          </w:tcPr>
          <w:p w14:paraId="51991842" w14:textId="77777777" w:rsidR="00FA4B5D" w:rsidRPr="00D540C9" w:rsidRDefault="00FA4B5D" w:rsidP="0053773C">
            <w:pPr>
              <w:spacing w:before="80" w:after="4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794481E0" w14:textId="77777777" w:rsidR="00AD64BF" w:rsidRDefault="00ED7FD1">
            <w:pPr>
              <w:spacing w:after="40"/>
            </w:pPr>
            <w:r>
              <w:rPr>
                <w:sz w:val="17"/>
              </w:rPr>
              <w:t>September 2024</w:t>
            </w:r>
          </w:p>
        </w:tc>
      </w:tr>
      <w:tr w:rsidR="00FA4B5D" w:rsidRPr="00D540C9" w14:paraId="00AD71C8" w14:textId="77777777" w:rsidTr="2068AE74">
        <w:trPr>
          <w:trHeight w:val="397"/>
        </w:trPr>
        <w:tc>
          <w:tcPr>
            <w:tcW w:w="4611" w:type="dxa"/>
            <w:vAlign w:val="center"/>
          </w:tcPr>
          <w:p w14:paraId="6DC7F371" w14:textId="77777777" w:rsidR="00FA4B5D" w:rsidRPr="00D540C9" w:rsidRDefault="00FA4B5D" w:rsidP="0053773C">
            <w:pPr>
              <w:spacing w:before="80" w:after="4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2AD32133" w14:textId="77777777" w:rsidR="00AD64BF" w:rsidRDefault="00ED7FD1">
            <w:pPr>
              <w:spacing w:after="40"/>
            </w:pPr>
            <w:r>
              <w:rPr>
                <w:sz w:val="17"/>
              </w:rPr>
              <w:t>M Beresford</w:t>
            </w:r>
          </w:p>
        </w:tc>
      </w:tr>
    </w:tbl>
    <w:p w14:paraId="18F2A760" w14:textId="77777777" w:rsidR="00F42E99" w:rsidRPr="009B7F95" w:rsidRDefault="00F42E99" w:rsidP="00431780">
      <w:pPr>
        <w:ind w:left="-993" w:hanging="142"/>
        <w:rPr>
          <w:rFonts w:ascii="Calibri" w:hAnsi="Calibri" w:cs="Calibri"/>
          <w:sz w:val="22"/>
          <w:szCs w:val="22"/>
        </w:rPr>
      </w:pPr>
    </w:p>
    <w:p w14:paraId="300BDDAD" w14:textId="77777777"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524405FC" w14:textId="77777777" w:rsidR="001F679E" w:rsidRPr="00431780" w:rsidRDefault="001F679E" w:rsidP="00431780">
      <w:pPr>
        <w:ind w:left="-993"/>
        <w:rPr>
          <w:sz w:val="20"/>
        </w:rPr>
      </w:pPr>
    </w:p>
    <w:p w14:paraId="16A6655C" w14:textId="77777777" w:rsidR="001F679E" w:rsidRPr="00431780" w:rsidRDefault="001F679E" w:rsidP="00F42E99">
      <w:pPr>
        <w:ind w:left="-993"/>
        <w:rPr>
          <w:sz w:val="20"/>
        </w:rPr>
      </w:pPr>
    </w:p>
    <w:p w14:paraId="088B3D43" w14:textId="77777777" w:rsidR="00AD64BF" w:rsidRDefault="00AD64BF"/>
    <w:p w14:paraId="60B9E7B7" w14:textId="1E8ABA19" w:rsidR="00AD64BF" w:rsidRDefault="00ED7FD1">
      <w:pPr>
        <w:pStyle w:val="Heading2"/>
      </w:pPr>
      <w:r>
        <w:t>Organisation Chart</w:t>
      </w:r>
    </w:p>
    <w:tbl>
      <w:tblPr>
        <w:tblStyle w:val="TableGrid"/>
        <w:tblW w:w="0" w:type="auto"/>
        <w:tblLook w:val="04A0" w:firstRow="1" w:lastRow="0" w:firstColumn="1" w:lastColumn="0" w:noHBand="0" w:noVBand="1"/>
      </w:tblPr>
      <w:tblGrid>
        <w:gridCol w:w="8630"/>
      </w:tblGrid>
      <w:tr w:rsidR="00AD64BF" w14:paraId="7D6F0AA8" w14:textId="77777777">
        <w:tc>
          <w:tcPr>
            <w:tcW w:w="8640" w:type="dxa"/>
            <w:vAlign w:val="center"/>
          </w:tcPr>
          <w:p w14:paraId="56FB300B" w14:textId="77777777" w:rsidR="00AD64BF" w:rsidRDefault="00ED7FD1">
            <w:pPr>
              <w:spacing w:after="40"/>
            </w:pPr>
            <w:r>
              <w:rPr>
                <w:sz w:val="18"/>
              </w:rPr>
              <w:t>Team Leader</w:t>
            </w:r>
          </w:p>
        </w:tc>
      </w:tr>
      <w:tr w:rsidR="00AD64BF" w14:paraId="0E21EEC2" w14:textId="77777777">
        <w:tc>
          <w:tcPr>
            <w:tcW w:w="8640" w:type="dxa"/>
            <w:vAlign w:val="center"/>
          </w:tcPr>
          <w:p w14:paraId="27F8C81E" w14:textId="77777777" w:rsidR="00AD64BF" w:rsidRDefault="00ED7FD1">
            <w:pPr>
              <w:spacing w:after="40"/>
            </w:pPr>
            <w:r>
              <w:rPr>
                <w:sz w:val="18"/>
              </w:rPr>
              <w:t>Assistant Team Leader</w:t>
            </w:r>
          </w:p>
        </w:tc>
      </w:tr>
      <w:tr w:rsidR="00AD64BF" w14:paraId="65126482" w14:textId="77777777">
        <w:tc>
          <w:tcPr>
            <w:tcW w:w="8640" w:type="dxa"/>
            <w:vAlign w:val="center"/>
          </w:tcPr>
          <w:p w14:paraId="46D1435F" w14:textId="77777777" w:rsidR="00AD64BF" w:rsidRPr="00F45979" w:rsidRDefault="00ED7FD1">
            <w:pPr>
              <w:spacing w:after="40"/>
              <w:rPr>
                <w:bCs/>
              </w:rPr>
            </w:pPr>
            <w:r w:rsidRPr="00F45979">
              <w:rPr>
                <w:bCs/>
                <w:sz w:val="18"/>
              </w:rPr>
              <w:t>Service Delivery Officer</w:t>
            </w:r>
            <w:r w:rsidRPr="00F45979">
              <w:rPr>
                <w:bCs/>
              </w:rPr>
              <w:br/>
            </w:r>
            <w:r w:rsidRPr="00F45979">
              <w:rPr>
                <w:bCs/>
                <w:sz w:val="18"/>
              </w:rPr>
              <w:t>Special Educational Needs &amp; Disabilities (SEND) &amp; Education Psychology (EP) Services</w:t>
            </w:r>
          </w:p>
        </w:tc>
      </w:tr>
    </w:tbl>
    <w:p w14:paraId="0DA6B6A2" w14:textId="77777777" w:rsidR="00ED7FD1" w:rsidRDefault="00ED7FD1"/>
    <w:sectPr w:rsidR="00ED7FD1">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6301" w14:textId="77777777" w:rsidR="003D41F1" w:rsidRDefault="003D41F1">
      <w:r>
        <w:separator/>
      </w:r>
    </w:p>
  </w:endnote>
  <w:endnote w:type="continuationSeparator" w:id="0">
    <w:p w14:paraId="76531B62" w14:textId="77777777" w:rsidR="003D41F1" w:rsidRDefault="003D41F1">
      <w:r>
        <w:continuationSeparator/>
      </w:r>
    </w:p>
  </w:endnote>
  <w:endnote w:type="continuationNotice" w:id="1">
    <w:p w14:paraId="75EDC764" w14:textId="77777777" w:rsidR="003D41F1" w:rsidRDefault="003D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7D75" w14:textId="77777777"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E0315556-A882-4A1D-88BB-0DCF7A537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4ACF" w14:textId="77777777" w:rsidR="003D41F1" w:rsidRDefault="003D41F1">
      <w:r>
        <w:separator/>
      </w:r>
    </w:p>
  </w:footnote>
  <w:footnote w:type="continuationSeparator" w:id="0">
    <w:p w14:paraId="1ADCF858" w14:textId="77777777" w:rsidR="003D41F1" w:rsidRDefault="003D41F1">
      <w:r>
        <w:continuationSeparator/>
      </w:r>
    </w:p>
  </w:footnote>
  <w:footnote w:type="continuationNotice" w:id="1">
    <w:p w14:paraId="0DB43741" w14:textId="77777777" w:rsidR="003D41F1" w:rsidRDefault="003D4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2" w14:textId="77777777"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2BF45524-4D94-4AA2-9DBB-91A3C6AA5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BC981AD5-4DEA-484E-9CC5-E6D537E1A0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2288EC"/>
    <w:multiLevelType w:val="hybridMultilevel"/>
    <w:tmpl w:val="4DF88FD8"/>
    <w:lvl w:ilvl="0" w:tplc="E05CCB2A">
      <w:start w:val="1"/>
      <w:numFmt w:val="bullet"/>
      <w:lvlText w:val=""/>
      <w:lvlJc w:val="left"/>
      <w:pPr>
        <w:ind w:left="720" w:hanging="360"/>
      </w:pPr>
      <w:rPr>
        <w:rFonts w:ascii="Symbol" w:hAnsi="Symbol" w:hint="default"/>
      </w:rPr>
    </w:lvl>
    <w:lvl w:ilvl="1" w:tplc="B3C88C48">
      <w:start w:val="1"/>
      <w:numFmt w:val="bullet"/>
      <w:lvlText w:val="o"/>
      <w:lvlJc w:val="left"/>
      <w:pPr>
        <w:ind w:left="1440" w:hanging="360"/>
      </w:pPr>
      <w:rPr>
        <w:rFonts w:ascii="Courier New" w:hAnsi="Courier New" w:hint="default"/>
      </w:rPr>
    </w:lvl>
    <w:lvl w:ilvl="2" w:tplc="1A86DE74">
      <w:start w:val="1"/>
      <w:numFmt w:val="bullet"/>
      <w:lvlText w:val=""/>
      <w:lvlJc w:val="left"/>
      <w:pPr>
        <w:ind w:left="2160" w:hanging="360"/>
      </w:pPr>
      <w:rPr>
        <w:rFonts w:ascii="Wingdings" w:hAnsi="Wingdings" w:hint="default"/>
      </w:rPr>
    </w:lvl>
    <w:lvl w:ilvl="3" w:tplc="AB602A82">
      <w:start w:val="1"/>
      <w:numFmt w:val="bullet"/>
      <w:lvlText w:val=""/>
      <w:lvlJc w:val="left"/>
      <w:pPr>
        <w:ind w:left="2880" w:hanging="360"/>
      </w:pPr>
      <w:rPr>
        <w:rFonts w:ascii="Symbol" w:hAnsi="Symbol" w:hint="default"/>
      </w:rPr>
    </w:lvl>
    <w:lvl w:ilvl="4" w:tplc="48567014">
      <w:start w:val="1"/>
      <w:numFmt w:val="bullet"/>
      <w:lvlText w:val="o"/>
      <w:lvlJc w:val="left"/>
      <w:pPr>
        <w:ind w:left="3600" w:hanging="360"/>
      </w:pPr>
      <w:rPr>
        <w:rFonts w:ascii="Courier New" w:hAnsi="Courier New" w:hint="default"/>
      </w:rPr>
    </w:lvl>
    <w:lvl w:ilvl="5" w:tplc="15D01EFA">
      <w:start w:val="1"/>
      <w:numFmt w:val="bullet"/>
      <w:lvlText w:val=""/>
      <w:lvlJc w:val="left"/>
      <w:pPr>
        <w:ind w:left="4320" w:hanging="360"/>
      </w:pPr>
      <w:rPr>
        <w:rFonts w:ascii="Wingdings" w:hAnsi="Wingdings" w:hint="default"/>
      </w:rPr>
    </w:lvl>
    <w:lvl w:ilvl="6" w:tplc="B5BED592">
      <w:start w:val="1"/>
      <w:numFmt w:val="bullet"/>
      <w:lvlText w:val=""/>
      <w:lvlJc w:val="left"/>
      <w:pPr>
        <w:ind w:left="5040" w:hanging="360"/>
      </w:pPr>
      <w:rPr>
        <w:rFonts w:ascii="Symbol" w:hAnsi="Symbol" w:hint="default"/>
      </w:rPr>
    </w:lvl>
    <w:lvl w:ilvl="7" w:tplc="FA22B164">
      <w:start w:val="1"/>
      <w:numFmt w:val="bullet"/>
      <w:lvlText w:val="o"/>
      <w:lvlJc w:val="left"/>
      <w:pPr>
        <w:ind w:left="5760" w:hanging="360"/>
      </w:pPr>
      <w:rPr>
        <w:rFonts w:ascii="Courier New" w:hAnsi="Courier New" w:hint="default"/>
      </w:rPr>
    </w:lvl>
    <w:lvl w:ilvl="8" w:tplc="EA28AD50">
      <w:start w:val="1"/>
      <w:numFmt w:val="bullet"/>
      <w:lvlText w:val=""/>
      <w:lvlJc w:val="left"/>
      <w:pPr>
        <w:ind w:left="6480" w:hanging="360"/>
      </w:pPr>
      <w:rPr>
        <w:rFonts w:ascii="Wingdings" w:hAnsi="Wingdings" w:hint="default"/>
      </w:rPr>
    </w:lvl>
  </w:abstractNum>
  <w:abstractNum w:abstractNumId="4"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51FF39A3"/>
    <w:multiLevelType w:val="hybridMultilevel"/>
    <w:tmpl w:val="B274B01A"/>
    <w:lvl w:ilvl="0" w:tplc="85E06840">
      <w:start w:val="1"/>
      <w:numFmt w:val="bullet"/>
      <w:lvlText w:val="-"/>
      <w:lvlJc w:val="left"/>
      <w:pPr>
        <w:ind w:left="720" w:hanging="360"/>
      </w:pPr>
      <w:rPr>
        <w:rFonts w:ascii="Aptos" w:hAnsi="Aptos" w:hint="default"/>
      </w:rPr>
    </w:lvl>
    <w:lvl w:ilvl="1" w:tplc="B69C2FA2">
      <w:start w:val="1"/>
      <w:numFmt w:val="bullet"/>
      <w:lvlText w:val="o"/>
      <w:lvlJc w:val="left"/>
      <w:pPr>
        <w:ind w:left="1440" w:hanging="360"/>
      </w:pPr>
      <w:rPr>
        <w:rFonts w:ascii="Courier New" w:hAnsi="Courier New" w:hint="default"/>
      </w:rPr>
    </w:lvl>
    <w:lvl w:ilvl="2" w:tplc="A5F889FA">
      <w:start w:val="1"/>
      <w:numFmt w:val="bullet"/>
      <w:lvlText w:val=""/>
      <w:lvlJc w:val="left"/>
      <w:pPr>
        <w:ind w:left="2160" w:hanging="360"/>
      </w:pPr>
      <w:rPr>
        <w:rFonts w:ascii="Wingdings" w:hAnsi="Wingdings" w:hint="default"/>
      </w:rPr>
    </w:lvl>
    <w:lvl w:ilvl="3" w:tplc="D054C2A8">
      <w:start w:val="1"/>
      <w:numFmt w:val="bullet"/>
      <w:lvlText w:val=""/>
      <w:lvlJc w:val="left"/>
      <w:pPr>
        <w:ind w:left="2880" w:hanging="360"/>
      </w:pPr>
      <w:rPr>
        <w:rFonts w:ascii="Symbol" w:hAnsi="Symbol" w:hint="default"/>
      </w:rPr>
    </w:lvl>
    <w:lvl w:ilvl="4" w:tplc="216813D8">
      <w:start w:val="1"/>
      <w:numFmt w:val="bullet"/>
      <w:lvlText w:val="o"/>
      <w:lvlJc w:val="left"/>
      <w:pPr>
        <w:ind w:left="3600" w:hanging="360"/>
      </w:pPr>
      <w:rPr>
        <w:rFonts w:ascii="Courier New" w:hAnsi="Courier New" w:hint="default"/>
      </w:rPr>
    </w:lvl>
    <w:lvl w:ilvl="5" w:tplc="B1884BFC">
      <w:start w:val="1"/>
      <w:numFmt w:val="bullet"/>
      <w:lvlText w:val=""/>
      <w:lvlJc w:val="left"/>
      <w:pPr>
        <w:ind w:left="4320" w:hanging="360"/>
      </w:pPr>
      <w:rPr>
        <w:rFonts w:ascii="Wingdings" w:hAnsi="Wingdings" w:hint="default"/>
      </w:rPr>
    </w:lvl>
    <w:lvl w:ilvl="6" w:tplc="78BC4636">
      <w:start w:val="1"/>
      <w:numFmt w:val="bullet"/>
      <w:lvlText w:val=""/>
      <w:lvlJc w:val="left"/>
      <w:pPr>
        <w:ind w:left="5040" w:hanging="360"/>
      </w:pPr>
      <w:rPr>
        <w:rFonts w:ascii="Symbol" w:hAnsi="Symbol" w:hint="default"/>
      </w:rPr>
    </w:lvl>
    <w:lvl w:ilvl="7" w:tplc="D4183CC2">
      <w:start w:val="1"/>
      <w:numFmt w:val="bullet"/>
      <w:lvlText w:val="o"/>
      <w:lvlJc w:val="left"/>
      <w:pPr>
        <w:ind w:left="5760" w:hanging="360"/>
      </w:pPr>
      <w:rPr>
        <w:rFonts w:ascii="Courier New" w:hAnsi="Courier New" w:hint="default"/>
      </w:rPr>
    </w:lvl>
    <w:lvl w:ilvl="8" w:tplc="44783EFE">
      <w:start w:val="1"/>
      <w:numFmt w:val="bullet"/>
      <w:lvlText w:val=""/>
      <w:lvlJc w:val="left"/>
      <w:pPr>
        <w:ind w:left="6480" w:hanging="360"/>
      </w:pPr>
      <w:rPr>
        <w:rFonts w:ascii="Wingdings" w:hAnsi="Wingdings" w:hint="default"/>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785463253">
    <w:abstractNumId w:val="11"/>
  </w:num>
  <w:num w:numId="2" w16cid:durableId="1361053316">
    <w:abstractNumId w:val="3"/>
  </w:num>
  <w:num w:numId="3" w16cid:durableId="1058624980">
    <w:abstractNumId w:val="2"/>
  </w:num>
  <w:num w:numId="4" w16cid:durableId="1253009375">
    <w:abstractNumId w:val="13"/>
  </w:num>
  <w:num w:numId="5" w16cid:durableId="1320621277">
    <w:abstractNumId w:val="5"/>
  </w:num>
  <w:num w:numId="6" w16cid:durableId="1450473562">
    <w:abstractNumId w:val="5"/>
  </w:num>
  <w:num w:numId="7" w16cid:durableId="1763408296">
    <w:abstractNumId w:val="6"/>
  </w:num>
  <w:num w:numId="8" w16cid:durableId="1829980679">
    <w:abstractNumId w:val="10"/>
  </w:num>
  <w:num w:numId="9" w16cid:durableId="1893734747">
    <w:abstractNumId w:val="1"/>
  </w:num>
  <w:num w:numId="10" w16cid:durableId="1924489444">
    <w:abstractNumId w:val="0"/>
  </w:num>
  <w:num w:numId="11" w16cid:durableId="1952931770">
    <w:abstractNumId w:val="4"/>
  </w:num>
  <w:num w:numId="12" w16cid:durableId="1973440293">
    <w:abstractNumId w:val="9"/>
  </w:num>
  <w:num w:numId="13" w16cid:durableId="307172223">
    <w:abstractNumId w:val="8"/>
  </w:num>
  <w:num w:numId="14" w16cid:durableId="716855144">
    <w:abstractNumId w:val="7"/>
  </w:num>
  <w:num w:numId="15" w16cid:durableId="97333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03F"/>
    <w:rsid w:val="00024121"/>
    <w:rsid w:val="00024164"/>
    <w:rsid w:val="000253CC"/>
    <w:rsid w:val="00025F1D"/>
    <w:rsid w:val="00027A91"/>
    <w:rsid w:val="0003332A"/>
    <w:rsid w:val="00040AB5"/>
    <w:rsid w:val="00045E98"/>
    <w:rsid w:val="000549C1"/>
    <w:rsid w:val="000555E2"/>
    <w:rsid w:val="00056F5F"/>
    <w:rsid w:val="0006374F"/>
    <w:rsid w:val="00063D49"/>
    <w:rsid w:val="000653DF"/>
    <w:rsid w:val="000711B7"/>
    <w:rsid w:val="000730A7"/>
    <w:rsid w:val="0008463E"/>
    <w:rsid w:val="00086174"/>
    <w:rsid w:val="00090634"/>
    <w:rsid w:val="00097C52"/>
    <w:rsid w:val="000A1EF9"/>
    <w:rsid w:val="000A4AB1"/>
    <w:rsid w:val="000A52C1"/>
    <w:rsid w:val="000B006C"/>
    <w:rsid w:val="000B6536"/>
    <w:rsid w:val="000C0D99"/>
    <w:rsid w:val="000C1D75"/>
    <w:rsid w:val="000C241D"/>
    <w:rsid w:val="000D4291"/>
    <w:rsid w:val="000D4490"/>
    <w:rsid w:val="000D5895"/>
    <w:rsid w:val="000F0D8E"/>
    <w:rsid w:val="001113AA"/>
    <w:rsid w:val="00115235"/>
    <w:rsid w:val="00127185"/>
    <w:rsid w:val="0012772F"/>
    <w:rsid w:val="00131239"/>
    <w:rsid w:val="00134FA5"/>
    <w:rsid w:val="00137CCC"/>
    <w:rsid w:val="001401A2"/>
    <w:rsid w:val="00145961"/>
    <w:rsid w:val="00146341"/>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4634"/>
    <w:rsid w:val="0019545F"/>
    <w:rsid w:val="00197E2C"/>
    <w:rsid w:val="001A311C"/>
    <w:rsid w:val="001A419C"/>
    <w:rsid w:val="001A6F0B"/>
    <w:rsid w:val="001B2EF0"/>
    <w:rsid w:val="001C1C75"/>
    <w:rsid w:val="001D194E"/>
    <w:rsid w:val="001D336B"/>
    <w:rsid w:val="001D4B92"/>
    <w:rsid w:val="001D5B5C"/>
    <w:rsid w:val="001E3DF2"/>
    <w:rsid w:val="001E7FBF"/>
    <w:rsid w:val="001F0020"/>
    <w:rsid w:val="001F3209"/>
    <w:rsid w:val="001F578B"/>
    <w:rsid w:val="001F679E"/>
    <w:rsid w:val="0020761B"/>
    <w:rsid w:val="00211EC3"/>
    <w:rsid w:val="00216A42"/>
    <w:rsid w:val="002209B7"/>
    <w:rsid w:val="00221D72"/>
    <w:rsid w:val="00223059"/>
    <w:rsid w:val="00224EA3"/>
    <w:rsid w:val="002365B8"/>
    <w:rsid w:val="0025026A"/>
    <w:rsid w:val="00250819"/>
    <w:rsid w:val="00254B2D"/>
    <w:rsid w:val="002557BD"/>
    <w:rsid w:val="0026269C"/>
    <w:rsid w:val="0027005B"/>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B4DBC"/>
    <w:rsid w:val="002C3505"/>
    <w:rsid w:val="002D06A0"/>
    <w:rsid w:val="002D69F7"/>
    <w:rsid w:val="002E0D88"/>
    <w:rsid w:val="002F7061"/>
    <w:rsid w:val="00301722"/>
    <w:rsid w:val="003045BC"/>
    <w:rsid w:val="00304EDA"/>
    <w:rsid w:val="00307B8C"/>
    <w:rsid w:val="00310737"/>
    <w:rsid w:val="00313F14"/>
    <w:rsid w:val="003145FC"/>
    <w:rsid w:val="00324A94"/>
    <w:rsid w:val="00325195"/>
    <w:rsid w:val="0032759F"/>
    <w:rsid w:val="00327AF3"/>
    <w:rsid w:val="00331360"/>
    <w:rsid w:val="00334389"/>
    <w:rsid w:val="00337D4A"/>
    <w:rsid w:val="003401E6"/>
    <w:rsid w:val="003427F2"/>
    <w:rsid w:val="00345AA1"/>
    <w:rsid w:val="00355F08"/>
    <w:rsid w:val="0036330B"/>
    <w:rsid w:val="00364CF6"/>
    <w:rsid w:val="003658B4"/>
    <w:rsid w:val="00376734"/>
    <w:rsid w:val="00377954"/>
    <w:rsid w:val="003812DD"/>
    <w:rsid w:val="00382D93"/>
    <w:rsid w:val="003833ED"/>
    <w:rsid w:val="00387C95"/>
    <w:rsid w:val="003A0EE5"/>
    <w:rsid w:val="003A3270"/>
    <w:rsid w:val="003A490F"/>
    <w:rsid w:val="003B02C5"/>
    <w:rsid w:val="003B65C2"/>
    <w:rsid w:val="003B710E"/>
    <w:rsid w:val="003D1439"/>
    <w:rsid w:val="003D41F1"/>
    <w:rsid w:val="003D785B"/>
    <w:rsid w:val="003E4088"/>
    <w:rsid w:val="003F10DF"/>
    <w:rsid w:val="003F53DD"/>
    <w:rsid w:val="003F6CE6"/>
    <w:rsid w:val="003F7606"/>
    <w:rsid w:val="004074C9"/>
    <w:rsid w:val="00414417"/>
    <w:rsid w:val="004145D7"/>
    <w:rsid w:val="00421737"/>
    <w:rsid w:val="0042230B"/>
    <w:rsid w:val="00423B5D"/>
    <w:rsid w:val="00424CDA"/>
    <w:rsid w:val="00431780"/>
    <w:rsid w:val="00432112"/>
    <w:rsid w:val="00434059"/>
    <w:rsid w:val="0043668A"/>
    <w:rsid w:val="004570C3"/>
    <w:rsid w:val="00462AC5"/>
    <w:rsid w:val="00474A4D"/>
    <w:rsid w:val="00483001"/>
    <w:rsid w:val="0048788B"/>
    <w:rsid w:val="0049619F"/>
    <w:rsid w:val="004A0EFC"/>
    <w:rsid w:val="004A1274"/>
    <w:rsid w:val="004B146B"/>
    <w:rsid w:val="004B4CDC"/>
    <w:rsid w:val="004C17BF"/>
    <w:rsid w:val="004C19FB"/>
    <w:rsid w:val="004C66DE"/>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2F33"/>
    <w:rsid w:val="005955DF"/>
    <w:rsid w:val="005B10BD"/>
    <w:rsid w:val="005B229F"/>
    <w:rsid w:val="005B31E0"/>
    <w:rsid w:val="005C334F"/>
    <w:rsid w:val="005C34F2"/>
    <w:rsid w:val="005C64AF"/>
    <w:rsid w:val="005C7225"/>
    <w:rsid w:val="005D0310"/>
    <w:rsid w:val="005E27A3"/>
    <w:rsid w:val="005E64BE"/>
    <w:rsid w:val="005E77C1"/>
    <w:rsid w:val="005E7CA3"/>
    <w:rsid w:val="005F393B"/>
    <w:rsid w:val="005F4FC7"/>
    <w:rsid w:val="00601F3A"/>
    <w:rsid w:val="00601F6D"/>
    <w:rsid w:val="00603A71"/>
    <w:rsid w:val="00605B25"/>
    <w:rsid w:val="00606283"/>
    <w:rsid w:val="006063F7"/>
    <w:rsid w:val="00613B0D"/>
    <w:rsid w:val="00614C69"/>
    <w:rsid w:val="0061611F"/>
    <w:rsid w:val="00623A1F"/>
    <w:rsid w:val="00627CFD"/>
    <w:rsid w:val="0063056C"/>
    <w:rsid w:val="00635B10"/>
    <w:rsid w:val="00636B21"/>
    <w:rsid w:val="00636E02"/>
    <w:rsid w:val="00640F78"/>
    <w:rsid w:val="00642EC8"/>
    <w:rsid w:val="00643EBB"/>
    <w:rsid w:val="00646C86"/>
    <w:rsid w:val="00646E3A"/>
    <w:rsid w:val="00650C26"/>
    <w:rsid w:val="00652EEF"/>
    <w:rsid w:val="00654D68"/>
    <w:rsid w:val="00657F42"/>
    <w:rsid w:val="0067018E"/>
    <w:rsid w:val="00670C84"/>
    <w:rsid w:val="006749DE"/>
    <w:rsid w:val="00674AA2"/>
    <w:rsid w:val="006876D2"/>
    <w:rsid w:val="00691FC0"/>
    <w:rsid w:val="0069736A"/>
    <w:rsid w:val="006A0F02"/>
    <w:rsid w:val="006A2169"/>
    <w:rsid w:val="006A25FC"/>
    <w:rsid w:val="006A458D"/>
    <w:rsid w:val="006B559C"/>
    <w:rsid w:val="006B7F6B"/>
    <w:rsid w:val="006C03FF"/>
    <w:rsid w:val="006C2BAB"/>
    <w:rsid w:val="006C3610"/>
    <w:rsid w:val="006C6DB6"/>
    <w:rsid w:val="006C74D4"/>
    <w:rsid w:val="006E2194"/>
    <w:rsid w:val="006E6770"/>
    <w:rsid w:val="00703194"/>
    <w:rsid w:val="007218D6"/>
    <w:rsid w:val="00731293"/>
    <w:rsid w:val="007327C8"/>
    <w:rsid w:val="0073346A"/>
    <w:rsid w:val="00736EC8"/>
    <w:rsid w:val="00743777"/>
    <w:rsid w:val="007439AF"/>
    <w:rsid w:val="007440DA"/>
    <w:rsid w:val="0074708A"/>
    <w:rsid w:val="00747ACA"/>
    <w:rsid w:val="00751952"/>
    <w:rsid w:val="00753A09"/>
    <w:rsid w:val="0075601D"/>
    <w:rsid w:val="00756603"/>
    <w:rsid w:val="007617BF"/>
    <w:rsid w:val="00765BBC"/>
    <w:rsid w:val="0076655B"/>
    <w:rsid w:val="00770CBB"/>
    <w:rsid w:val="007719ED"/>
    <w:rsid w:val="00782908"/>
    <w:rsid w:val="00786EC8"/>
    <w:rsid w:val="007873C3"/>
    <w:rsid w:val="007917E7"/>
    <w:rsid w:val="00792033"/>
    <w:rsid w:val="00792A8F"/>
    <w:rsid w:val="007978E6"/>
    <w:rsid w:val="007A5EF9"/>
    <w:rsid w:val="007A6C2A"/>
    <w:rsid w:val="007B221C"/>
    <w:rsid w:val="007B515B"/>
    <w:rsid w:val="007C15AB"/>
    <w:rsid w:val="007D022F"/>
    <w:rsid w:val="007D0B2E"/>
    <w:rsid w:val="007D1F3A"/>
    <w:rsid w:val="007D29CD"/>
    <w:rsid w:val="007D5020"/>
    <w:rsid w:val="007D687E"/>
    <w:rsid w:val="007E3DEC"/>
    <w:rsid w:val="007E7613"/>
    <w:rsid w:val="007F07F3"/>
    <w:rsid w:val="008114B4"/>
    <w:rsid w:val="00811A56"/>
    <w:rsid w:val="00812159"/>
    <w:rsid w:val="00814A72"/>
    <w:rsid w:val="00817FA8"/>
    <w:rsid w:val="0082560F"/>
    <w:rsid w:val="00826A18"/>
    <w:rsid w:val="00833071"/>
    <w:rsid w:val="00836CB7"/>
    <w:rsid w:val="00840253"/>
    <w:rsid w:val="008415A0"/>
    <w:rsid w:val="00842386"/>
    <w:rsid w:val="00843161"/>
    <w:rsid w:val="00844523"/>
    <w:rsid w:val="00853ECB"/>
    <w:rsid w:val="008574C7"/>
    <w:rsid w:val="0087090A"/>
    <w:rsid w:val="00882B45"/>
    <w:rsid w:val="00882CE8"/>
    <w:rsid w:val="0088444E"/>
    <w:rsid w:val="008861A6"/>
    <w:rsid w:val="00891FB3"/>
    <w:rsid w:val="00894D75"/>
    <w:rsid w:val="008A447B"/>
    <w:rsid w:val="008A6207"/>
    <w:rsid w:val="008A6334"/>
    <w:rsid w:val="008A719A"/>
    <w:rsid w:val="008B2FD7"/>
    <w:rsid w:val="008C1186"/>
    <w:rsid w:val="008C20F3"/>
    <w:rsid w:val="008D0C41"/>
    <w:rsid w:val="008D1062"/>
    <w:rsid w:val="008D4D4E"/>
    <w:rsid w:val="008D6923"/>
    <w:rsid w:val="008F1D7E"/>
    <w:rsid w:val="0090069E"/>
    <w:rsid w:val="0090392A"/>
    <w:rsid w:val="00903DC7"/>
    <w:rsid w:val="00905D93"/>
    <w:rsid w:val="00911343"/>
    <w:rsid w:val="00917F60"/>
    <w:rsid w:val="00926905"/>
    <w:rsid w:val="00927E20"/>
    <w:rsid w:val="009342EE"/>
    <w:rsid w:val="0093571E"/>
    <w:rsid w:val="00936595"/>
    <w:rsid w:val="0094042F"/>
    <w:rsid w:val="00940E8E"/>
    <w:rsid w:val="00942532"/>
    <w:rsid w:val="009442CF"/>
    <w:rsid w:val="00944B65"/>
    <w:rsid w:val="00946AA8"/>
    <w:rsid w:val="00947A40"/>
    <w:rsid w:val="00947E38"/>
    <w:rsid w:val="00947E7A"/>
    <w:rsid w:val="00951118"/>
    <w:rsid w:val="00955384"/>
    <w:rsid w:val="009655FF"/>
    <w:rsid w:val="00965E99"/>
    <w:rsid w:val="00975B4C"/>
    <w:rsid w:val="00981A8B"/>
    <w:rsid w:val="00981CFE"/>
    <w:rsid w:val="009822A0"/>
    <w:rsid w:val="009850B5"/>
    <w:rsid w:val="009916E5"/>
    <w:rsid w:val="009A1926"/>
    <w:rsid w:val="009A2387"/>
    <w:rsid w:val="009A55FE"/>
    <w:rsid w:val="009B1879"/>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02B27"/>
    <w:rsid w:val="00A05C4A"/>
    <w:rsid w:val="00A14F43"/>
    <w:rsid w:val="00A167AA"/>
    <w:rsid w:val="00A21E24"/>
    <w:rsid w:val="00A230D3"/>
    <w:rsid w:val="00A23BF3"/>
    <w:rsid w:val="00A33DB7"/>
    <w:rsid w:val="00A4028F"/>
    <w:rsid w:val="00A4170F"/>
    <w:rsid w:val="00A469D7"/>
    <w:rsid w:val="00A512F0"/>
    <w:rsid w:val="00A53FD7"/>
    <w:rsid w:val="00A611D7"/>
    <w:rsid w:val="00A67566"/>
    <w:rsid w:val="00A70348"/>
    <w:rsid w:val="00A77DF6"/>
    <w:rsid w:val="00A87649"/>
    <w:rsid w:val="00A92CF8"/>
    <w:rsid w:val="00A94B7E"/>
    <w:rsid w:val="00A978F3"/>
    <w:rsid w:val="00AA08C8"/>
    <w:rsid w:val="00AA1652"/>
    <w:rsid w:val="00AA2A63"/>
    <w:rsid w:val="00AA3C8C"/>
    <w:rsid w:val="00AB1AE0"/>
    <w:rsid w:val="00AB4FA5"/>
    <w:rsid w:val="00AD0BF2"/>
    <w:rsid w:val="00AD106B"/>
    <w:rsid w:val="00AD64BF"/>
    <w:rsid w:val="00AD72E7"/>
    <w:rsid w:val="00AD7AB4"/>
    <w:rsid w:val="00AE44EF"/>
    <w:rsid w:val="00AF19C9"/>
    <w:rsid w:val="00AF29C9"/>
    <w:rsid w:val="00AF3753"/>
    <w:rsid w:val="00AF4537"/>
    <w:rsid w:val="00B04C3A"/>
    <w:rsid w:val="00B05847"/>
    <w:rsid w:val="00B139AA"/>
    <w:rsid w:val="00B13FBE"/>
    <w:rsid w:val="00B23991"/>
    <w:rsid w:val="00B316C6"/>
    <w:rsid w:val="00B406E1"/>
    <w:rsid w:val="00B408BD"/>
    <w:rsid w:val="00B43248"/>
    <w:rsid w:val="00B44FEB"/>
    <w:rsid w:val="00B45EF1"/>
    <w:rsid w:val="00B45F42"/>
    <w:rsid w:val="00B47D2C"/>
    <w:rsid w:val="00B50DD0"/>
    <w:rsid w:val="00B62635"/>
    <w:rsid w:val="00B669A4"/>
    <w:rsid w:val="00B71AB0"/>
    <w:rsid w:val="00B7328D"/>
    <w:rsid w:val="00B77DC6"/>
    <w:rsid w:val="00B830FC"/>
    <w:rsid w:val="00B84EA4"/>
    <w:rsid w:val="00B90052"/>
    <w:rsid w:val="00B93036"/>
    <w:rsid w:val="00B93B1D"/>
    <w:rsid w:val="00B9585A"/>
    <w:rsid w:val="00B961CF"/>
    <w:rsid w:val="00BA0D5B"/>
    <w:rsid w:val="00BA6484"/>
    <w:rsid w:val="00BC44D2"/>
    <w:rsid w:val="00BD2CD9"/>
    <w:rsid w:val="00BD40D9"/>
    <w:rsid w:val="00BD4D8D"/>
    <w:rsid w:val="00BE17B7"/>
    <w:rsid w:val="00BE1843"/>
    <w:rsid w:val="00BE4B57"/>
    <w:rsid w:val="00BF06B6"/>
    <w:rsid w:val="00BF5405"/>
    <w:rsid w:val="00BF5B27"/>
    <w:rsid w:val="00C0686A"/>
    <w:rsid w:val="00C13D27"/>
    <w:rsid w:val="00C21826"/>
    <w:rsid w:val="00C42E60"/>
    <w:rsid w:val="00C442A1"/>
    <w:rsid w:val="00C626D3"/>
    <w:rsid w:val="00C65CB0"/>
    <w:rsid w:val="00C72488"/>
    <w:rsid w:val="00C90C5C"/>
    <w:rsid w:val="00C91B47"/>
    <w:rsid w:val="00C953E7"/>
    <w:rsid w:val="00CA579E"/>
    <w:rsid w:val="00CB3762"/>
    <w:rsid w:val="00CC20AF"/>
    <w:rsid w:val="00CC428F"/>
    <w:rsid w:val="00CD4484"/>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00E1"/>
    <w:rsid w:val="00D63A8F"/>
    <w:rsid w:val="00D64C36"/>
    <w:rsid w:val="00D65792"/>
    <w:rsid w:val="00D70743"/>
    <w:rsid w:val="00D75D0E"/>
    <w:rsid w:val="00D772D7"/>
    <w:rsid w:val="00D774C9"/>
    <w:rsid w:val="00D8525C"/>
    <w:rsid w:val="00D86518"/>
    <w:rsid w:val="00D87D08"/>
    <w:rsid w:val="00D91066"/>
    <w:rsid w:val="00D917C1"/>
    <w:rsid w:val="00D96D63"/>
    <w:rsid w:val="00DA5C38"/>
    <w:rsid w:val="00DB1103"/>
    <w:rsid w:val="00DB3C56"/>
    <w:rsid w:val="00DB51A6"/>
    <w:rsid w:val="00DB5689"/>
    <w:rsid w:val="00DB56ED"/>
    <w:rsid w:val="00DB625C"/>
    <w:rsid w:val="00DB7E14"/>
    <w:rsid w:val="00DC146D"/>
    <w:rsid w:val="00DC3BF8"/>
    <w:rsid w:val="00DC46AB"/>
    <w:rsid w:val="00DD1310"/>
    <w:rsid w:val="00DD5BF3"/>
    <w:rsid w:val="00DE3015"/>
    <w:rsid w:val="00DE5A90"/>
    <w:rsid w:val="00DF1B7F"/>
    <w:rsid w:val="00DF1D97"/>
    <w:rsid w:val="00DF2552"/>
    <w:rsid w:val="00DF39A4"/>
    <w:rsid w:val="00DF7B70"/>
    <w:rsid w:val="00E00699"/>
    <w:rsid w:val="00E05171"/>
    <w:rsid w:val="00E1158D"/>
    <w:rsid w:val="00E130E5"/>
    <w:rsid w:val="00E14700"/>
    <w:rsid w:val="00E14977"/>
    <w:rsid w:val="00E15362"/>
    <w:rsid w:val="00E21619"/>
    <w:rsid w:val="00E218B3"/>
    <w:rsid w:val="00E302D2"/>
    <w:rsid w:val="00E3208C"/>
    <w:rsid w:val="00E35FD7"/>
    <w:rsid w:val="00E4055F"/>
    <w:rsid w:val="00E4109C"/>
    <w:rsid w:val="00E471FC"/>
    <w:rsid w:val="00E570FF"/>
    <w:rsid w:val="00E57C78"/>
    <w:rsid w:val="00E606A5"/>
    <w:rsid w:val="00E74C88"/>
    <w:rsid w:val="00E771BB"/>
    <w:rsid w:val="00E7767C"/>
    <w:rsid w:val="00E84717"/>
    <w:rsid w:val="00E91ABE"/>
    <w:rsid w:val="00E94CA4"/>
    <w:rsid w:val="00E96486"/>
    <w:rsid w:val="00E9701A"/>
    <w:rsid w:val="00EA090E"/>
    <w:rsid w:val="00EA1425"/>
    <w:rsid w:val="00EA328B"/>
    <w:rsid w:val="00EB3368"/>
    <w:rsid w:val="00EB4204"/>
    <w:rsid w:val="00EC2932"/>
    <w:rsid w:val="00EC3455"/>
    <w:rsid w:val="00EC575F"/>
    <w:rsid w:val="00EC69E9"/>
    <w:rsid w:val="00ED2EE2"/>
    <w:rsid w:val="00ED6314"/>
    <w:rsid w:val="00ED7D7D"/>
    <w:rsid w:val="00ED7FD1"/>
    <w:rsid w:val="00EE3294"/>
    <w:rsid w:val="00EE4BC3"/>
    <w:rsid w:val="00F0028D"/>
    <w:rsid w:val="00F059EE"/>
    <w:rsid w:val="00F06F64"/>
    <w:rsid w:val="00F2095F"/>
    <w:rsid w:val="00F242DF"/>
    <w:rsid w:val="00F272BE"/>
    <w:rsid w:val="00F339AA"/>
    <w:rsid w:val="00F36E6D"/>
    <w:rsid w:val="00F3789F"/>
    <w:rsid w:val="00F42375"/>
    <w:rsid w:val="00F42E99"/>
    <w:rsid w:val="00F446A0"/>
    <w:rsid w:val="00F44E35"/>
    <w:rsid w:val="00F45979"/>
    <w:rsid w:val="00F529C1"/>
    <w:rsid w:val="00F5316A"/>
    <w:rsid w:val="00F57AF2"/>
    <w:rsid w:val="00F57E54"/>
    <w:rsid w:val="00F6338B"/>
    <w:rsid w:val="00F70D44"/>
    <w:rsid w:val="00F72F5C"/>
    <w:rsid w:val="00F80905"/>
    <w:rsid w:val="00F8185C"/>
    <w:rsid w:val="00F81C1D"/>
    <w:rsid w:val="00F84906"/>
    <w:rsid w:val="00F85579"/>
    <w:rsid w:val="00F86BB2"/>
    <w:rsid w:val="00F92D76"/>
    <w:rsid w:val="00F93149"/>
    <w:rsid w:val="00F97BE0"/>
    <w:rsid w:val="00FA4B5D"/>
    <w:rsid w:val="00FB196F"/>
    <w:rsid w:val="00FB22B1"/>
    <w:rsid w:val="00FB6E0B"/>
    <w:rsid w:val="00FD2738"/>
    <w:rsid w:val="00FD3A21"/>
    <w:rsid w:val="00FD55E0"/>
    <w:rsid w:val="00FD6B4A"/>
    <w:rsid w:val="00FE76E5"/>
    <w:rsid w:val="00FF0BB9"/>
    <w:rsid w:val="00FF20F6"/>
    <w:rsid w:val="00FF35FD"/>
    <w:rsid w:val="00FF476B"/>
    <w:rsid w:val="033EA1D1"/>
    <w:rsid w:val="0410DCA4"/>
    <w:rsid w:val="0632C55A"/>
    <w:rsid w:val="06696094"/>
    <w:rsid w:val="066F1949"/>
    <w:rsid w:val="08DA343A"/>
    <w:rsid w:val="09BE14FF"/>
    <w:rsid w:val="09F05AF4"/>
    <w:rsid w:val="0AC6240F"/>
    <w:rsid w:val="0ADC3152"/>
    <w:rsid w:val="0DC7CF77"/>
    <w:rsid w:val="0DD0C5C2"/>
    <w:rsid w:val="0DE04E9B"/>
    <w:rsid w:val="0E265E9C"/>
    <w:rsid w:val="0F8961B8"/>
    <w:rsid w:val="1075C410"/>
    <w:rsid w:val="1171BE1E"/>
    <w:rsid w:val="123AB6FF"/>
    <w:rsid w:val="12B254F2"/>
    <w:rsid w:val="13FAFBC9"/>
    <w:rsid w:val="14808B7D"/>
    <w:rsid w:val="14A7B63B"/>
    <w:rsid w:val="1537F85E"/>
    <w:rsid w:val="16521445"/>
    <w:rsid w:val="17375AA5"/>
    <w:rsid w:val="1743203E"/>
    <w:rsid w:val="17E057C0"/>
    <w:rsid w:val="17EE6A9C"/>
    <w:rsid w:val="1A7C54F9"/>
    <w:rsid w:val="1B0A4BED"/>
    <w:rsid w:val="1B46D6FB"/>
    <w:rsid w:val="1B89BF7D"/>
    <w:rsid w:val="1B940D25"/>
    <w:rsid w:val="1C39550B"/>
    <w:rsid w:val="1C3BC735"/>
    <w:rsid w:val="1CA9B5A1"/>
    <w:rsid w:val="1CCDE7EE"/>
    <w:rsid w:val="1CD0968E"/>
    <w:rsid w:val="1D052CB5"/>
    <w:rsid w:val="1D3208C2"/>
    <w:rsid w:val="1D8B297D"/>
    <w:rsid w:val="1D93D771"/>
    <w:rsid w:val="1E45E0A7"/>
    <w:rsid w:val="1EB94D8E"/>
    <w:rsid w:val="1F767AB2"/>
    <w:rsid w:val="1FD3525A"/>
    <w:rsid w:val="20027674"/>
    <w:rsid w:val="2068AE74"/>
    <w:rsid w:val="210FD168"/>
    <w:rsid w:val="2126F562"/>
    <w:rsid w:val="21C45B8A"/>
    <w:rsid w:val="223A4B19"/>
    <w:rsid w:val="231241A0"/>
    <w:rsid w:val="255596E1"/>
    <w:rsid w:val="25FE79B6"/>
    <w:rsid w:val="2750CBC5"/>
    <w:rsid w:val="2821D1DA"/>
    <w:rsid w:val="28E48B3F"/>
    <w:rsid w:val="29CFD6A5"/>
    <w:rsid w:val="2B653F1A"/>
    <w:rsid w:val="2B77D3A9"/>
    <w:rsid w:val="2CD4B07C"/>
    <w:rsid w:val="2D7DDDEF"/>
    <w:rsid w:val="2E7F14E3"/>
    <w:rsid w:val="2EC06CF4"/>
    <w:rsid w:val="2FC984EA"/>
    <w:rsid w:val="30A6C2A4"/>
    <w:rsid w:val="31ABEF91"/>
    <w:rsid w:val="325D2991"/>
    <w:rsid w:val="33B18C8C"/>
    <w:rsid w:val="33D6FB51"/>
    <w:rsid w:val="3577623D"/>
    <w:rsid w:val="35790CD2"/>
    <w:rsid w:val="369A08D2"/>
    <w:rsid w:val="36E2EF65"/>
    <w:rsid w:val="37292BA2"/>
    <w:rsid w:val="37824F5C"/>
    <w:rsid w:val="3924D90E"/>
    <w:rsid w:val="3982A203"/>
    <w:rsid w:val="3AE0BBBA"/>
    <w:rsid w:val="3C8822F7"/>
    <w:rsid w:val="3D20D609"/>
    <w:rsid w:val="3D92616D"/>
    <w:rsid w:val="3E11386C"/>
    <w:rsid w:val="3F1C87CF"/>
    <w:rsid w:val="4034DBB3"/>
    <w:rsid w:val="40D6CC42"/>
    <w:rsid w:val="41D1D5E4"/>
    <w:rsid w:val="433E79B8"/>
    <w:rsid w:val="44B4546A"/>
    <w:rsid w:val="4888F3DB"/>
    <w:rsid w:val="48CBB89A"/>
    <w:rsid w:val="48F840CD"/>
    <w:rsid w:val="4A09E9FA"/>
    <w:rsid w:val="4A1675B9"/>
    <w:rsid w:val="4A50EC25"/>
    <w:rsid w:val="4A569F40"/>
    <w:rsid w:val="4A5E8FDD"/>
    <w:rsid w:val="4A7D2B85"/>
    <w:rsid w:val="4D39BC20"/>
    <w:rsid w:val="4E4E5491"/>
    <w:rsid w:val="4EBBAD54"/>
    <w:rsid w:val="4F780587"/>
    <w:rsid w:val="4FDC9BD0"/>
    <w:rsid w:val="50CA00CE"/>
    <w:rsid w:val="52CDFB07"/>
    <w:rsid w:val="52F040AC"/>
    <w:rsid w:val="53D7B181"/>
    <w:rsid w:val="5517FE33"/>
    <w:rsid w:val="56D3E914"/>
    <w:rsid w:val="58238BFB"/>
    <w:rsid w:val="583EC9AC"/>
    <w:rsid w:val="59FCC4D4"/>
    <w:rsid w:val="5B6ABED0"/>
    <w:rsid w:val="5BAD500D"/>
    <w:rsid w:val="5C5DF617"/>
    <w:rsid w:val="5C730B0C"/>
    <w:rsid w:val="5C8A81E5"/>
    <w:rsid w:val="5C8F5F40"/>
    <w:rsid w:val="5CED58AB"/>
    <w:rsid w:val="606EF625"/>
    <w:rsid w:val="61EB1208"/>
    <w:rsid w:val="61FA19B7"/>
    <w:rsid w:val="6232EB99"/>
    <w:rsid w:val="62361589"/>
    <w:rsid w:val="62D072FE"/>
    <w:rsid w:val="63B1F91C"/>
    <w:rsid w:val="64A20D93"/>
    <w:rsid w:val="64E74722"/>
    <w:rsid w:val="64EE38B6"/>
    <w:rsid w:val="650DBD54"/>
    <w:rsid w:val="6525A8CA"/>
    <w:rsid w:val="65413055"/>
    <w:rsid w:val="656CF87A"/>
    <w:rsid w:val="664F4433"/>
    <w:rsid w:val="6696EC34"/>
    <w:rsid w:val="66ABD463"/>
    <w:rsid w:val="67B6E0FC"/>
    <w:rsid w:val="67CDDF2B"/>
    <w:rsid w:val="67F589DC"/>
    <w:rsid w:val="68E5E220"/>
    <w:rsid w:val="6954A93D"/>
    <w:rsid w:val="69973C50"/>
    <w:rsid w:val="6B287F5B"/>
    <w:rsid w:val="6C82E9D2"/>
    <w:rsid w:val="6E30F340"/>
    <w:rsid w:val="6FC4A5BE"/>
    <w:rsid w:val="71655EAB"/>
    <w:rsid w:val="71703913"/>
    <w:rsid w:val="71C1FB79"/>
    <w:rsid w:val="720373D9"/>
    <w:rsid w:val="73F082EC"/>
    <w:rsid w:val="73F2829F"/>
    <w:rsid w:val="74EF8337"/>
    <w:rsid w:val="76A69D28"/>
    <w:rsid w:val="76BCE8B9"/>
    <w:rsid w:val="77280A79"/>
    <w:rsid w:val="77608E04"/>
    <w:rsid w:val="781CCED4"/>
    <w:rsid w:val="7864A6D5"/>
    <w:rsid w:val="78F8B5F9"/>
    <w:rsid w:val="7A6B0FE9"/>
    <w:rsid w:val="7AEA9B01"/>
    <w:rsid w:val="7C0A851C"/>
    <w:rsid w:val="7C8840E8"/>
    <w:rsid w:val="7CC9048B"/>
    <w:rsid w:val="7EA2FD59"/>
    <w:rsid w:val="7EE5E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C47EA"/>
  <w15:chartTrackingRefBased/>
  <w15:docId w15:val="{B9F45633-3506-45D4-A6B7-6B25C9F4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6"/>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7123</Characters>
  <Application>Microsoft Office Word</Application>
  <DocSecurity>4</DocSecurity>
  <Lines>284</Lines>
  <Paragraphs>202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Hamblin</dc:creator>
  <cp:keywords/>
  <cp:lastModifiedBy>Julie Dallas</cp:lastModifiedBy>
  <cp:revision>2</cp:revision>
  <cp:lastPrinted>2010-03-27T06:30:00Z</cp:lastPrinted>
  <dcterms:created xsi:type="dcterms:W3CDTF">2026-07-22T10:23:00Z</dcterms:created>
  <dcterms:modified xsi:type="dcterms:W3CDTF">2026-07-22T10:23:00Z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