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41F5E" w14:textId="4A9D5663" w:rsidR="00224C74" w:rsidRDefault="00224C74" w:rsidP="00224C74">
      <w:pPr>
        <w:spacing w:after="160" w:line="250" w:lineRule="auto"/>
        <w:rPr>
          <w:b/>
          <w:bCs/>
          <w:sz w:val="22"/>
          <w:szCs w:val="22"/>
        </w:rPr>
      </w:pPr>
      <w:r>
        <w:rPr>
          <w:rFonts w:eastAsia="Times New Roman"/>
          <w:noProof/>
        </w:rPr>
        <w:drawing>
          <wp:anchor distT="0" distB="0" distL="114300" distR="114300" simplePos="0" relativeHeight="251659264" behindDoc="1" locked="0" layoutInCell="1" allowOverlap="1" wp14:anchorId="7190FD6D" wp14:editId="78A524B8">
            <wp:simplePos x="0" y="0"/>
            <wp:positionH relativeFrom="margin">
              <wp:align>center</wp:align>
            </wp:positionH>
            <wp:positionV relativeFrom="paragraph">
              <wp:posOffset>-462915</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7EB80" w14:textId="29C37647" w:rsidR="00224C74" w:rsidRDefault="00224C74" w:rsidP="00224C74">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224C74" w14:paraId="5E474913"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253430F7" w14:textId="77777777" w:rsidR="00224C74" w:rsidRDefault="00224C74" w:rsidP="001A2C07">
            <w:pPr>
              <w:spacing w:after="60" w:line="250" w:lineRule="auto"/>
            </w:pPr>
            <w:r>
              <w:rPr>
                <w:b/>
                <w:bCs/>
              </w:rPr>
              <w:t>JOB PROFILE</w:t>
            </w:r>
          </w:p>
        </w:tc>
      </w:tr>
      <w:tr w:rsidR="00224C74" w14:paraId="61826D11"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6FCB3378" w14:textId="77777777" w:rsidR="00224C74" w:rsidRDefault="00224C74" w:rsidP="001A2C07">
            <w:pPr>
              <w:spacing w:after="60" w:line="250" w:lineRule="auto"/>
            </w:pPr>
            <w:r>
              <w:rPr>
                <w:b/>
                <w:bCs/>
              </w:rPr>
              <w:t>JOB INFORMATION</w:t>
            </w:r>
          </w:p>
        </w:tc>
      </w:tr>
      <w:tr w:rsidR="00224C74" w14:paraId="30ADE85E"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39F035C" w14:textId="77777777" w:rsidR="00224C74" w:rsidRDefault="00224C74"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650C69F" w14:textId="77777777" w:rsidR="00224C74" w:rsidRDefault="00224C74" w:rsidP="001A2C07">
            <w:pPr>
              <w:spacing w:after="60" w:line="250" w:lineRule="auto"/>
            </w:pPr>
            <w:r>
              <w:t xml:space="preserve">Manager - Data &amp; Reporting </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3E0B8AC" w14:textId="77777777" w:rsidR="00224C74" w:rsidRDefault="00224C74"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F198271" w14:textId="77777777" w:rsidR="00224C74" w:rsidRDefault="00224C74" w:rsidP="001A2C07">
            <w:pPr>
              <w:spacing w:after="60" w:line="250" w:lineRule="auto"/>
            </w:pPr>
            <w:r>
              <w:rPr>
                <w:i/>
                <w:iCs/>
              </w:rPr>
              <w:t>Investment Operations</w:t>
            </w:r>
          </w:p>
        </w:tc>
      </w:tr>
      <w:tr w:rsidR="00224C74" w14:paraId="76238D33"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AB82449" w14:textId="77777777" w:rsidR="00224C74" w:rsidRDefault="00224C74"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554B899" w14:textId="77777777" w:rsidR="00224C74" w:rsidRDefault="00224C74"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E3A8246" w14:textId="77777777" w:rsidR="00224C74" w:rsidRDefault="00224C74"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5A49636" w14:textId="77777777" w:rsidR="00224C74" w:rsidRDefault="00224C74" w:rsidP="001A2C07">
            <w:pPr>
              <w:spacing w:after="60" w:line="250" w:lineRule="auto"/>
            </w:pPr>
            <w:r>
              <w:rPr>
                <w:i/>
                <w:iCs/>
              </w:rPr>
              <w:t>CFOO Function</w:t>
            </w:r>
          </w:p>
        </w:tc>
      </w:tr>
      <w:tr w:rsidR="00224C74" w14:paraId="026C2263"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CECD9D5" w14:textId="77777777" w:rsidR="00224C74" w:rsidRDefault="00224C74"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56DA768" w14:textId="77777777" w:rsidR="00224C74" w:rsidRDefault="00224C74" w:rsidP="001A2C07">
            <w:pPr>
              <w:spacing w:after="60" w:line="250" w:lineRule="auto"/>
            </w:pPr>
            <w:r>
              <w:rPr>
                <w:i/>
                <w:iCs/>
              </w:rPr>
              <w:t>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ABC1141" w14:textId="77777777" w:rsidR="00224C74" w:rsidRDefault="00224C74"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BEEC79A" w14:textId="77777777" w:rsidR="00224C74" w:rsidRDefault="00224C74" w:rsidP="001A2C07">
            <w:pPr>
              <w:spacing w:after="60" w:line="250" w:lineRule="auto"/>
            </w:pPr>
            <w:r>
              <w:rPr>
                <w:i/>
                <w:iCs/>
              </w:rPr>
              <w:t>To be confirmed</w:t>
            </w:r>
          </w:p>
        </w:tc>
      </w:tr>
      <w:tr w:rsidR="00224C74" w14:paraId="58168947"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96FCF5D" w14:textId="77777777" w:rsidR="00224C74" w:rsidRDefault="00224C74"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172DA63" w14:textId="77777777" w:rsidR="00224C74" w:rsidRDefault="00224C74" w:rsidP="001A2C07">
            <w:pPr>
              <w:spacing w:after="60" w:line="250" w:lineRule="auto"/>
            </w:pPr>
            <w:r>
              <w:rPr>
                <w:i/>
                <w:iCs/>
              </w:rPr>
              <w:t>Manchester, Liverpool or 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E30C9E4" w14:textId="77777777" w:rsidR="00224C74" w:rsidRDefault="00224C74"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BE1ACA" w14:textId="77777777" w:rsidR="00224C74" w:rsidRDefault="00224C74" w:rsidP="001A2C07">
            <w:pPr>
              <w:spacing w:after="60" w:line="250" w:lineRule="auto"/>
            </w:pPr>
            <w:r>
              <w:rPr>
                <w:i/>
                <w:iCs/>
              </w:rPr>
              <w:t>Head of Investment Operations</w:t>
            </w:r>
          </w:p>
        </w:tc>
      </w:tr>
      <w:tr w:rsidR="00224C74" w14:paraId="3074644C"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39D5716" w14:textId="77777777" w:rsidR="00224C74" w:rsidRDefault="00224C74"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622CF37" w14:textId="77777777" w:rsidR="00224C74" w:rsidRDefault="00224C74" w:rsidP="001A2C07">
            <w:pPr>
              <w:spacing w:after="60" w:line="250" w:lineRule="auto"/>
            </w:pPr>
            <w:r>
              <w:rPr>
                <w:i/>
                <w:iCs/>
              </w:rPr>
              <w:t>2 to 3 (target structure)</w:t>
            </w:r>
          </w:p>
        </w:tc>
      </w:tr>
    </w:tbl>
    <w:p w14:paraId="7C388010" w14:textId="77777777" w:rsidR="00224C74" w:rsidRDefault="00224C74" w:rsidP="00224C74">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224C74" w14:paraId="759DB088"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1E95D875" w14:textId="77777777" w:rsidR="00224C74" w:rsidRDefault="00224C74" w:rsidP="001A2C07">
            <w:pPr>
              <w:spacing w:after="60" w:line="250" w:lineRule="auto"/>
            </w:pPr>
            <w:r>
              <w:rPr>
                <w:b/>
                <w:bCs/>
              </w:rPr>
              <w:t>JOB PURPOSE</w:t>
            </w:r>
          </w:p>
        </w:tc>
      </w:tr>
      <w:tr w:rsidR="00224C74" w14:paraId="7B2524F9"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8A3BCE" w14:textId="77777777" w:rsidR="00224C74" w:rsidRDefault="00224C74" w:rsidP="001A2C07">
            <w:pPr>
              <w:spacing w:after="60" w:line="250" w:lineRule="auto"/>
            </w:pPr>
            <w:r>
              <w:t>The Data &amp; Reporting Manager owns the reporting the partner funds, the Board and the regulator rely on, and oversees the governance of the investment data that reporting rests on. The role is accountable for the production of the quarterly partner fund reporting pack, Board and committee management information, and the data supporting regulatory returns, and for the designation of golden sources across three legacy partner fund practices. Every function owns and maintains its own data; this role coordinates, reports and oversees.</w:t>
            </w:r>
          </w:p>
        </w:tc>
      </w:tr>
      <w:tr w:rsidR="00224C74" w14:paraId="7E59E5D8"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B086E2D" w14:textId="77777777" w:rsidR="00224C74" w:rsidRDefault="00224C74" w:rsidP="001A2C07">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7788A4" w14:textId="77777777" w:rsidR="00224C74" w:rsidRDefault="00224C74" w:rsidP="001A2C07">
            <w:pPr>
              <w:spacing w:before="100" w:after="40"/>
            </w:pPr>
            <w:r>
              <w:rPr>
                <w:b/>
                <w:bCs/>
              </w:rPr>
              <w:t>Client and Partner Fund Reporting</w:t>
            </w:r>
          </w:p>
          <w:p w14:paraId="1DC1E2AF" w14:textId="77777777" w:rsidR="00224C74" w:rsidRDefault="00224C74" w:rsidP="001A2C07">
            <w:pPr>
              <w:pStyle w:val="ListParagraph"/>
              <w:numPr>
                <w:ilvl w:val="0"/>
                <w:numId w:val="1"/>
              </w:numPr>
              <w:spacing w:after="40" w:line="250" w:lineRule="auto"/>
              <w:contextualSpacing w:val="0"/>
            </w:pPr>
            <w:r>
              <w:t>Own production of the quarterly partner fund reporting pack, shareholder and disclosure reporting support, and ad hoc partner fund data requests.</w:t>
            </w:r>
          </w:p>
          <w:p w14:paraId="322204A7" w14:textId="77777777" w:rsidR="00224C74" w:rsidRDefault="00224C74" w:rsidP="001A2C07">
            <w:pPr>
              <w:pStyle w:val="ListParagraph"/>
              <w:numPr>
                <w:ilvl w:val="0"/>
                <w:numId w:val="1"/>
              </w:numPr>
              <w:spacing w:after="40" w:line="250" w:lineRule="auto"/>
              <w:contextualSpacing w:val="0"/>
            </w:pPr>
            <w:r>
              <w:t>Own the reporting calendar, cut-offs and dependencies across contributing functions, and reporting requirement capture and change management.</w:t>
            </w:r>
          </w:p>
          <w:p w14:paraId="5E195388" w14:textId="77777777" w:rsidR="00224C74" w:rsidRDefault="00224C74" w:rsidP="001A2C07">
            <w:pPr>
              <w:pStyle w:val="ListParagraph"/>
              <w:numPr>
                <w:ilvl w:val="0"/>
                <w:numId w:val="1"/>
              </w:numPr>
              <w:spacing w:after="40" w:line="250" w:lineRule="auto"/>
              <w:contextualSpacing w:val="0"/>
            </w:pPr>
            <w:r>
              <w:t>Ensure four-eyes review and documented sign-off before any report is issued externally.</w:t>
            </w:r>
          </w:p>
          <w:p w14:paraId="0CA67295" w14:textId="77777777" w:rsidR="00224C74" w:rsidRDefault="00224C74" w:rsidP="001A2C07">
            <w:pPr>
              <w:spacing w:before="100" w:after="40"/>
            </w:pPr>
            <w:r>
              <w:rPr>
                <w:b/>
                <w:bCs/>
              </w:rPr>
              <w:t>Board, Committee and Regulatory Reporting</w:t>
            </w:r>
          </w:p>
          <w:p w14:paraId="6886805D" w14:textId="77777777" w:rsidR="00224C74" w:rsidRDefault="00224C74" w:rsidP="001A2C07">
            <w:pPr>
              <w:pStyle w:val="ListParagraph"/>
              <w:numPr>
                <w:ilvl w:val="0"/>
                <w:numId w:val="1"/>
              </w:numPr>
              <w:spacing w:after="40" w:line="250" w:lineRule="auto"/>
              <w:contextualSpacing w:val="0"/>
            </w:pPr>
            <w:r>
              <w:t>Own monthly Board and committee management information and the consolidation of operational management information across the functions.</w:t>
            </w:r>
          </w:p>
          <w:p w14:paraId="0AF75F82" w14:textId="77777777" w:rsidR="00224C74" w:rsidRDefault="00224C74" w:rsidP="001A2C07">
            <w:pPr>
              <w:spacing w:before="100" w:after="40"/>
            </w:pPr>
            <w:r>
              <w:rPr>
                <w:b/>
                <w:bCs/>
              </w:rPr>
              <w:t>Performance Measurement Oversight</w:t>
            </w:r>
          </w:p>
          <w:p w14:paraId="4F17AB08" w14:textId="77777777" w:rsidR="00224C74" w:rsidRDefault="00224C74" w:rsidP="001A2C07">
            <w:pPr>
              <w:pStyle w:val="ListParagraph"/>
              <w:numPr>
                <w:ilvl w:val="0"/>
                <w:numId w:val="1"/>
              </w:numPr>
              <w:spacing w:after="40" w:line="250" w:lineRule="auto"/>
              <w:contextualSpacing w:val="0"/>
            </w:pPr>
            <w:r>
              <w:t xml:space="preserve">Own the oversight of performance measurement and attribution </w:t>
            </w:r>
            <w:proofErr w:type="gramStart"/>
            <w:r>
              <w:t>where</w:t>
            </w:r>
            <w:proofErr w:type="gramEnd"/>
            <w:r>
              <w:t xml:space="preserve"> produced by an external provider, including validation and sign-off before release, and dissemination to the partner funds.</w:t>
            </w:r>
          </w:p>
          <w:p w14:paraId="5A094392" w14:textId="77777777" w:rsidR="00224C74" w:rsidRDefault="00224C74" w:rsidP="001A2C07">
            <w:pPr>
              <w:pStyle w:val="ListParagraph"/>
              <w:numPr>
                <w:ilvl w:val="0"/>
                <w:numId w:val="1"/>
              </w:numPr>
              <w:spacing w:after="40" w:line="250" w:lineRule="auto"/>
              <w:contextualSpacing w:val="0"/>
            </w:pPr>
            <w:r>
              <w:t>Maintain the boundary with Investment Risk on independent validation and commentary.</w:t>
            </w:r>
          </w:p>
          <w:p w14:paraId="307226EF" w14:textId="77777777" w:rsidR="00224C74" w:rsidRDefault="00224C74" w:rsidP="001A2C07">
            <w:pPr>
              <w:spacing w:before="100" w:after="40"/>
            </w:pPr>
            <w:r>
              <w:rPr>
                <w:b/>
                <w:bCs/>
              </w:rPr>
              <w:t>Data Governance and Oversight</w:t>
            </w:r>
          </w:p>
          <w:p w14:paraId="264C7212" w14:textId="77777777" w:rsidR="00224C74" w:rsidRDefault="00224C74" w:rsidP="001A2C07">
            <w:pPr>
              <w:pStyle w:val="ListParagraph"/>
              <w:numPr>
                <w:ilvl w:val="0"/>
                <w:numId w:val="1"/>
              </w:numPr>
              <w:spacing w:after="40" w:line="250" w:lineRule="auto"/>
              <w:contextualSpacing w:val="0"/>
            </w:pPr>
            <w:r>
              <w:t>Own the data catalogue — definitions, owners, sources and lineage — and coordinate data governance across the operating functions.</w:t>
            </w:r>
          </w:p>
          <w:p w14:paraId="5DC0EECF" w14:textId="77777777" w:rsidR="00224C74" w:rsidRDefault="00224C74" w:rsidP="001A2C07">
            <w:pPr>
              <w:pStyle w:val="ListParagraph"/>
              <w:numPr>
                <w:ilvl w:val="0"/>
                <w:numId w:val="1"/>
              </w:numPr>
              <w:spacing w:after="40" w:line="250" w:lineRule="auto"/>
              <w:contextualSpacing w:val="0"/>
            </w:pPr>
            <w:r>
              <w:t>Designate and maintain golden sources, resolve conflicts between legacy systems and funds, and document the source of record for positions, cash, valuation and performance.</w:t>
            </w:r>
          </w:p>
          <w:p w14:paraId="4D9665F9" w14:textId="77777777" w:rsidR="00224C74" w:rsidRDefault="00224C74" w:rsidP="001A2C07">
            <w:pPr>
              <w:pStyle w:val="ListParagraph"/>
              <w:numPr>
                <w:ilvl w:val="0"/>
                <w:numId w:val="1"/>
              </w:numPr>
              <w:spacing w:after="40" w:line="250" w:lineRule="auto"/>
              <w:contextualSpacing w:val="0"/>
            </w:pPr>
            <w:r>
              <w:t>Oversee and report on function-level data ownership and quality obligations, and report data governance status to governance forums.</w:t>
            </w:r>
          </w:p>
          <w:p w14:paraId="1DD2D514" w14:textId="77777777" w:rsidR="00224C74" w:rsidRDefault="00224C74" w:rsidP="001A2C07">
            <w:pPr>
              <w:spacing w:before="100" w:after="40"/>
            </w:pPr>
            <w:r>
              <w:rPr>
                <w:b/>
                <w:bCs/>
              </w:rPr>
              <w:t>Reference Data and Data Quality</w:t>
            </w:r>
          </w:p>
          <w:p w14:paraId="3C452F04" w14:textId="77777777" w:rsidR="00224C74" w:rsidRDefault="00224C74" w:rsidP="001A2C07">
            <w:pPr>
              <w:pStyle w:val="ListParagraph"/>
              <w:numPr>
                <w:ilvl w:val="0"/>
                <w:numId w:val="1"/>
              </w:numPr>
              <w:spacing w:after="40" w:line="250" w:lineRule="auto"/>
              <w:contextualSpacing w:val="0"/>
            </w:pPr>
            <w:r>
              <w:t>Own the security, entity, counterparty, benchmark, classification and private markets static data masters, and market data feed monitoring and failure escalation.</w:t>
            </w:r>
          </w:p>
          <w:p w14:paraId="4529829F" w14:textId="77777777" w:rsidR="00224C74" w:rsidRDefault="00224C74" w:rsidP="001A2C07">
            <w:pPr>
              <w:pStyle w:val="ListParagraph"/>
              <w:numPr>
                <w:ilvl w:val="0"/>
                <w:numId w:val="1"/>
              </w:numPr>
              <w:spacing w:after="40" w:line="250" w:lineRule="auto"/>
              <w:contextualSpacing w:val="0"/>
            </w:pPr>
            <w:r>
              <w:lastRenderedPageBreak/>
              <w:t>Own data quality rule definition and thresholds, daily exception monitoring, issue investigation and resolution tracking, and quality reporting and escalation.</w:t>
            </w:r>
          </w:p>
          <w:p w14:paraId="6484E341" w14:textId="77777777" w:rsidR="00224C74" w:rsidRDefault="00224C74" w:rsidP="001A2C07">
            <w:pPr>
              <w:spacing w:before="100" w:after="40"/>
            </w:pPr>
            <w:r>
              <w:rPr>
                <w:b/>
                <w:bCs/>
              </w:rPr>
              <w:t>Reporting Operations and Platform</w:t>
            </w:r>
          </w:p>
          <w:p w14:paraId="590F181E" w14:textId="77777777" w:rsidR="00224C74" w:rsidRDefault="00224C74" w:rsidP="001A2C07">
            <w:pPr>
              <w:pStyle w:val="ListParagraph"/>
              <w:numPr>
                <w:ilvl w:val="0"/>
                <w:numId w:val="1"/>
              </w:numPr>
              <w:spacing w:after="40" w:line="250" w:lineRule="auto"/>
              <w:contextualSpacing w:val="0"/>
            </w:pPr>
            <w:r>
              <w:t>Own the report inventory, version control and retention, and the functional ownership of the reporting platform with the IT Investment Applications Lead.</w:t>
            </w:r>
          </w:p>
          <w:p w14:paraId="331D1921" w14:textId="77777777" w:rsidR="00224C74" w:rsidRDefault="00224C74" w:rsidP="001A2C07">
            <w:pPr>
              <w:pStyle w:val="ListParagraph"/>
              <w:numPr>
                <w:ilvl w:val="0"/>
                <w:numId w:val="1"/>
              </w:numPr>
              <w:spacing w:after="40" w:line="250" w:lineRule="auto"/>
              <w:contextualSpacing w:val="0"/>
            </w:pPr>
            <w:r>
              <w:t xml:space="preserve">Maintain procedures and controls for the </w:t>
            </w:r>
            <w:proofErr w:type="gramStart"/>
            <w:r>
              <w:t>function, and</w:t>
            </w:r>
            <w:proofErr w:type="gramEnd"/>
            <w:r>
              <w:t xml:space="preserve"> provide the Regulatory Operations and Data return to the Operating Committee jointly with the Head of Compliance.</w:t>
            </w:r>
          </w:p>
        </w:tc>
      </w:tr>
      <w:tr w:rsidR="00224C74" w14:paraId="71D49C34"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9D38E05" w14:textId="77777777" w:rsidR="00224C74" w:rsidRDefault="00224C74" w:rsidP="001A2C07">
            <w:pPr>
              <w:spacing w:after="60" w:line="250" w:lineRule="auto"/>
            </w:pPr>
            <w:r>
              <w:rPr>
                <w:b/>
                <w:bCs/>
              </w:rPr>
              <w:lastRenderedPageBreak/>
              <w:t>Functional accountabilities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FC4E14" w14:textId="77777777" w:rsidR="00224C74" w:rsidRDefault="00224C74" w:rsidP="001A2C07">
            <w:pPr>
              <w:pStyle w:val="ListParagraph"/>
              <w:numPr>
                <w:ilvl w:val="0"/>
                <w:numId w:val="1"/>
              </w:numPr>
              <w:spacing w:after="40" w:line="250" w:lineRule="auto"/>
              <w:contextualSpacing w:val="0"/>
            </w:pPr>
            <w:r>
              <w:t>Deliver investment reporting and data governance under the direction of the Head of Investment Operations.</w:t>
            </w:r>
          </w:p>
          <w:p w14:paraId="214C1D33" w14:textId="77777777" w:rsidR="00224C74" w:rsidRDefault="00224C74" w:rsidP="001A2C07">
            <w:pPr>
              <w:pStyle w:val="ListParagraph"/>
              <w:numPr>
                <w:ilvl w:val="0"/>
                <w:numId w:val="1"/>
              </w:numPr>
              <w:spacing w:after="40" w:line="250" w:lineRule="auto"/>
              <w:contextualSpacing w:val="0"/>
            </w:pPr>
            <w:r>
              <w:t>Hold the authority to designate golden sources and the source of record, escalating to the Head of Investment Operations where functions cannot agree.</w:t>
            </w:r>
          </w:p>
          <w:p w14:paraId="0008EF65" w14:textId="77777777" w:rsidR="00224C74" w:rsidRDefault="00224C74" w:rsidP="001A2C07">
            <w:pPr>
              <w:pStyle w:val="ListParagraph"/>
              <w:numPr>
                <w:ilvl w:val="0"/>
                <w:numId w:val="1"/>
              </w:numPr>
              <w:spacing w:after="40" w:line="250" w:lineRule="auto"/>
              <w:contextualSpacing w:val="0"/>
            </w:pPr>
            <w:r>
              <w:t>Establish the function from a standing start, deciding with the Head of Investment Operations what is delivered in the first reporting cycle and what is not.</w:t>
            </w:r>
          </w:p>
        </w:tc>
      </w:tr>
      <w:tr w:rsidR="00224C74" w14:paraId="3EDEB502"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4795EAC" w14:textId="77777777" w:rsidR="00224C74" w:rsidRDefault="00224C74" w:rsidP="001A2C07">
            <w:pPr>
              <w:spacing w:after="60" w:line="250" w:lineRule="auto"/>
            </w:pPr>
            <w:r>
              <w:rPr>
                <w:b/>
                <w:bCs/>
              </w:rPr>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319D43" w14:textId="77777777" w:rsidR="00224C74" w:rsidRDefault="00224C74" w:rsidP="001A2C07">
            <w:pPr>
              <w:pStyle w:val="ListParagraph"/>
              <w:numPr>
                <w:ilvl w:val="0"/>
                <w:numId w:val="1"/>
              </w:numPr>
              <w:spacing w:after="40" w:line="250" w:lineRule="auto"/>
              <w:contextualSpacing w:val="0"/>
            </w:pPr>
            <w:r>
              <w:t>Demonstrable experience of institutional or client investment reporting production, including a periodic reporting pack to an external audience.</w:t>
            </w:r>
          </w:p>
          <w:p w14:paraId="6D6AF6B1" w14:textId="77777777" w:rsidR="00224C74" w:rsidRDefault="00224C74" w:rsidP="001A2C07">
            <w:pPr>
              <w:pStyle w:val="ListParagraph"/>
              <w:numPr>
                <w:ilvl w:val="0"/>
                <w:numId w:val="1"/>
              </w:numPr>
              <w:spacing w:after="40" w:line="250" w:lineRule="auto"/>
              <w:contextualSpacing w:val="0"/>
            </w:pPr>
            <w:r>
              <w:t>Experience of overseeing an outsourced performance measurement or reporting provider, including validation of provider output.</w:t>
            </w:r>
          </w:p>
          <w:p w14:paraId="3B86DEF6" w14:textId="77777777" w:rsidR="00224C74" w:rsidRDefault="00224C74" w:rsidP="001A2C07">
            <w:pPr>
              <w:pStyle w:val="ListParagraph"/>
              <w:numPr>
                <w:ilvl w:val="0"/>
                <w:numId w:val="1"/>
              </w:numPr>
              <w:spacing w:after="40" w:line="250" w:lineRule="auto"/>
              <w:contextualSpacing w:val="0"/>
            </w:pPr>
            <w:r>
              <w:t>Working knowledge of investment data — security and entity masters, benchmarks, classification data, and the distinction between the investment and accounting books of record.</w:t>
            </w:r>
          </w:p>
          <w:p w14:paraId="4024442E" w14:textId="77777777" w:rsidR="00224C74" w:rsidRDefault="00224C74" w:rsidP="001A2C07">
            <w:pPr>
              <w:pStyle w:val="ListParagraph"/>
              <w:numPr>
                <w:ilvl w:val="0"/>
                <w:numId w:val="1"/>
              </w:numPr>
              <w:spacing w:after="40" w:line="250" w:lineRule="auto"/>
              <w:contextualSpacing w:val="0"/>
            </w:pPr>
            <w:r>
              <w:t>Experience of data governance disciplines: catalogues, golden source designation, lineage, and data quality rules and thresholds.</w:t>
            </w:r>
          </w:p>
          <w:p w14:paraId="4A58771F" w14:textId="77777777" w:rsidR="00224C74" w:rsidRDefault="00224C74" w:rsidP="001A2C07">
            <w:pPr>
              <w:pStyle w:val="ListParagraph"/>
              <w:numPr>
                <w:ilvl w:val="0"/>
                <w:numId w:val="1"/>
              </w:numPr>
              <w:spacing w:after="40" w:line="250" w:lineRule="auto"/>
              <w:contextualSpacing w:val="0"/>
            </w:pPr>
            <w:r>
              <w:t>Experience of establishing or materially improving a reporting function is strongly preferred.</w:t>
            </w:r>
          </w:p>
        </w:tc>
      </w:tr>
    </w:tbl>
    <w:p w14:paraId="00D2D1EA" w14:textId="77777777" w:rsidR="00224C74" w:rsidRDefault="00224C74" w:rsidP="00224C74">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4680"/>
        <w:gridCol w:w="4680"/>
      </w:tblGrid>
      <w:tr w:rsidR="00224C74" w14:paraId="4D13E052"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32CBBCB9" w14:textId="77777777" w:rsidR="00224C74" w:rsidRDefault="00224C74" w:rsidP="001A2C07">
            <w:pPr>
              <w:spacing w:after="60" w:line="250" w:lineRule="auto"/>
            </w:pPr>
            <w:r>
              <w:rPr>
                <w:b/>
                <w:bCs/>
              </w:rPr>
              <w:t>KEY INTERACTIONS</w:t>
            </w:r>
          </w:p>
        </w:tc>
      </w:tr>
      <w:tr w:rsidR="00224C74" w14:paraId="1C013870" w14:textId="77777777" w:rsidTr="001A2C07">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E918A56" w14:textId="77777777" w:rsidR="00224C74" w:rsidRDefault="00224C74" w:rsidP="001A2C07">
            <w:pPr>
              <w:spacing w:after="60" w:line="250" w:lineRule="auto"/>
            </w:pPr>
            <w:r>
              <w:rPr>
                <w:b/>
                <w:bCs/>
              </w:rPr>
              <w:t>Internal</w:t>
            </w:r>
          </w:p>
        </w:tc>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074CDA1" w14:textId="77777777" w:rsidR="00224C74" w:rsidRDefault="00224C74" w:rsidP="001A2C07">
            <w:pPr>
              <w:spacing w:after="60" w:line="250" w:lineRule="auto"/>
            </w:pPr>
            <w:r>
              <w:rPr>
                <w:b/>
                <w:bCs/>
              </w:rPr>
              <w:t>External</w:t>
            </w:r>
          </w:p>
        </w:tc>
      </w:tr>
      <w:tr w:rsidR="00224C74" w14:paraId="35E468B8" w14:textId="77777777" w:rsidTr="001A2C07">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5DED4D6" w14:textId="77777777" w:rsidR="00224C74" w:rsidRDefault="00224C74" w:rsidP="001A2C07">
            <w:pPr>
              <w:pStyle w:val="ListParagraph"/>
              <w:numPr>
                <w:ilvl w:val="0"/>
                <w:numId w:val="1"/>
              </w:numPr>
              <w:spacing w:after="40" w:line="250" w:lineRule="auto"/>
              <w:contextualSpacing w:val="0"/>
            </w:pPr>
            <w:r>
              <w:t>Head of Investment Operations</w:t>
            </w:r>
          </w:p>
          <w:p w14:paraId="00980B45" w14:textId="77777777" w:rsidR="00224C74" w:rsidRDefault="00224C74" w:rsidP="001A2C07">
            <w:pPr>
              <w:pStyle w:val="ListParagraph"/>
              <w:numPr>
                <w:ilvl w:val="0"/>
                <w:numId w:val="1"/>
              </w:numPr>
              <w:spacing w:after="40" w:line="250" w:lineRule="auto"/>
              <w:contextualSpacing w:val="0"/>
            </w:pPr>
            <w:r>
              <w:t>Partner fund liaison</w:t>
            </w:r>
          </w:p>
          <w:p w14:paraId="63F518FA" w14:textId="77777777" w:rsidR="00224C74" w:rsidRDefault="00224C74" w:rsidP="001A2C07">
            <w:pPr>
              <w:pStyle w:val="ListParagraph"/>
              <w:numPr>
                <w:ilvl w:val="0"/>
                <w:numId w:val="1"/>
              </w:numPr>
              <w:spacing w:after="40" w:line="250" w:lineRule="auto"/>
              <w:contextualSpacing w:val="0"/>
            </w:pPr>
            <w:r>
              <w:t>Investment Risk</w:t>
            </w:r>
          </w:p>
          <w:p w14:paraId="4CCC1087" w14:textId="77777777" w:rsidR="00224C74" w:rsidRDefault="00224C74" w:rsidP="001A2C07">
            <w:pPr>
              <w:pStyle w:val="ListParagraph"/>
              <w:numPr>
                <w:ilvl w:val="0"/>
                <w:numId w:val="1"/>
              </w:numPr>
              <w:spacing w:after="40" w:line="250" w:lineRule="auto"/>
              <w:contextualSpacing w:val="0"/>
            </w:pPr>
            <w:r>
              <w:t>Fund Control Manager</w:t>
            </w:r>
          </w:p>
          <w:p w14:paraId="4BA2EAF3" w14:textId="77777777" w:rsidR="00224C74" w:rsidRDefault="00224C74" w:rsidP="001A2C07">
            <w:pPr>
              <w:pStyle w:val="ListParagraph"/>
              <w:numPr>
                <w:ilvl w:val="0"/>
                <w:numId w:val="1"/>
              </w:numPr>
              <w:spacing w:after="40" w:line="250" w:lineRule="auto"/>
              <w:contextualSpacing w:val="0"/>
            </w:pPr>
            <w:r>
              <w:t>Trade Operations &amp; Asset Servicing Manager</w:t>
            </w:r>
          </w:p>
          <w:p w14:paraId="441C594C" w14:textId="77777777" w:rsidR="00224C74" w:rsidRDefault="00224C74" w:rsidP="001A2C07">
            <w:pPr>
              <w:pStyle w:val="ListParagraph"/>
              <w:numPr>
                <w:ilvl w:val="0"/>
                <w:numId w:val="1"/>
              </w:numPr>
              <w:spacing w:after="40" w:line="250" w:lineRule="auto"/>
              <w:contextualSpacing w:val="0"/>
            </w:pPr>
            <w:r>
              <w:t>Head of Compliance</w:t>
            </w:r>
          </w:p>
          <w:p w14:paraId="0E9A9D77" w14:textId="77777777" w:rsidR="00224C74" w:rsidRDefault="00224C74" w:rsidP="001A2C07">
            <w:pPr>
              <w:pStyle w:val="ListParagraph"/>
              <w:numPr>
                <w:ilvl w:val="0"/>
                <w:numId w:val="1"/>
              </w:numPr>
              <w:spacing w:after="40" w:line="250" w:lineRule="auto"/>
              <w:contextualSpacing w:val="0"/>
            </w:pPr>
            <w:r>
              <w:t>IT Investment Applications Lead</w:t>
            </w:r>
          </w:p>
        </w:tc>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97A470" w14:textId="77777777" w:rsidR="00224C74" w:rsidRDefault="00224C74" w:rsidP="001A2C07">
            <w:pPr>
              <w:pStyle w:val="ListParagraph"/>
              <w:numPr>
                <w:ilvl w:val="0"/>
                <w:numId w:val="1"/>
              </w:numPr>
              <w:spacing w:after="40" w:line="250" w:lineRule="auto"/>
              <w:contextualSpacing w:val="0"/>
            </w:pPr>
            <w:r>
              <w:t>Partner fund officers</w:t>
            </w:r>
          </w:p>
          <w:p w14:paraId="408C3E18" w14:textId="77777777" w:rsidR="00224C74" w:rsidRDefault="00224C74" w:rsidP="001A2C07">
            <w:pPr>
              <w:pStyle w:val="ListParagraph"/>
              <w:numPr>
                <w:ilvl w:val="0"/>
                <w:numId w:val="1"/>
              </w:numPr>
              <w:spacing w:after="40" w:line="250" w:lineRule="auto"/>
              <w:contextualSpacing w:val="0"/>
            </w:pPr>
            <w:r>
              <w:t>Market and reference data vendors</w:t>
            </w:r>
          </w:p>
          <w:p w14:paraId="5F36FDA7" w14:textId="77777777" w:rsidR="00224C74" w:rsidRDefault="00224C74" w:rsidP="001A2C07">
            <w:pPr>
              <w:pStyle w:val="ListParagraph"/>
              <w:numPr>
                <w:ilvl w:val="0"/>
                <w:numId w:val="1"/>
              </w:numPr>
              <w:spacing w:after="40" w:line="250" w:lineRule="auto"/>
              <w:contextualSpacing w:val="0"/>
            </w:pPr>
            <w:r>
              <w:t>Performance measurement provider</w:t>
            </w:r>
          </w:p>
          <w:p w14:paraId="5BADCED3" w14:textId="77777777" w:rsidR="00224C74" w:rsidRDefault="00224C74" w:rsidP="001A2C07">
            <w:pPr>
              <w:pStyle w:val="ListParagraph"/>
              <w:numPr>
                <w:ilvl w:val="0"/>
                <w:numId w:val="1"/>
              </w:numPr>
              <w:spacing w:after="40" w:line="250" w:lineRule="auto"/>
              <w:contextualSpacing w:val="0"/>
            </w:pPr>
            <w:r>
              <w:t>Reporting platform vendor</w:t>
            </w:r>
          </w:p>
        </w:tc>
      </w:tr>
    </w:tbl>
    <w:p w14:paraId="16921C2F" w14:textId="77777777" w:rsidR="00224C74" w:rsidRDefault="00224C74" w:rsidP="00224C74">
      <w:pPr>
        <w:spacing w:after="140" w:line="250" w:lineRule="auto"/>
      </w:pPr>
    </w:p>
    <w:p w14:paraId="7E4FF988" w14:textId="77777777" w:rsidR="00224C74" w:rsidRDefault="00224C74" w:rsidP="00224C74">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224C74" w14:paraId="69F388B6"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D24DB07" w14:textId="77777777" w:rsidR="00224C74" w:rsidRDefault="00224C74" w:rsidP="001A2C07">
            <w:pPr>
              <w:spacing w:after="60" w:line="250" w:lineRule="auto"/>
            </w:pPr>
            <w:r>
              <w:rPr>
                <w:b/>
                <w:bCs/>
              </w:rPr>
              <w:t>I CERTIFY THAT I HAVE READ THIS JOB DESCRIPTION, IT HAS BEEN EXPLAINED TO ME AND I UNDERSTAND MY DUTIES AND RESPONSIBILITIES AS STATED HEREIN.</w:t>
            </w:r>
          </w:p>
        </w:tc>
      </w:tr>
      <w:tr w:rsidR="00224C74" w14:paraId="64B9C89C"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ED0A0E8" w14:textId="77777777" w:rsidR="00224C74" w:rsidRDefault="00224C74" w:rsidP="001A2C07">
            <w:pPr>
              <w:spacing w:after="60" w:line="250" w:lineRule="auto"/>
            </w:pPr>
            <w:r>
              <w:rPr>
                <w:b/>
                <w:bCs/>
              </w:rPr>
              <w:t>Job Holder:                                                                                    Date:</w:t>
            </w:r>
          </w:p>
        </w:tc>
      </w:tr>
      <w:tr w:rsidR="00224C74" w14:paraId="4FAA9EE8"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651EAD4" w14:textId="77777777" w:rsidR="00224C74" w:rsidRDefault="00224C74" w:rsidP="001A2C07">
            <w:pPr>
              <w:spacing w:after="60" w:line="250" w:lineRule="auto"/>
            </w:pPr>
            <w:r>
              <w:rPr>
                <w:b/>
                <w:bCs/>
              </w:rPr>
              <w:t>Head of Department:                                                                    Date:</w:t>
            </w:r>
          </w:p>
        </w:tc>
      </w:tr>
    </w:tbl>
    <w:p w14:paraId="5F9F0697" w14:textId="77777777" w:rsidR="00224C74" w:rsidRDefault="00224C74" w:rsidP="00224C74">
      <w:r>
        <w:br w:type="page"/>
      </w:r>
    </w:p>
    <w:p w14:paraId="54DC5433" w14:textId="77777777" w:rsidR="00DE4071" w:rsidRDefault="00DE4071"/>
    <w:sectPr w:rsidR="00DE4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num w:numId="1" w16cid:durableId="3935041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C74"/>
    <w:rsid w:val="000043B7"/>
    <w:rsid w:val="001152D3"/>
    <w:rsid w:val="00224C74"/>
    <w:rsid w:val="002D37F0"/>
    <w:rsid w:val="00506B50"/>
    <w:rsid w:val="007473B8"/>
    <w:rsid w:val="00C53A91"/>
    <w:rsid w:val="00DE4071"/>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69AEF0"/>
  <w15:chartTrackingRefBased/>
  <w15:docId w15:val="{348D22F0-2440-5644-A24F-89053785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C74"/>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224C74"/>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C74"/>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C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C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24C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24C7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4C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4C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4C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C74"/>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C74"/>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C7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C7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24C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24C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4C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4C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4C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4C74"/>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24C74"/>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224C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C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4C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4C74"/>
    <w:rPr>
      <w:i/>
      <w:iCs/>
      <w:color w:val="404040" w:themeColor="text1" w:themeTint="BF"/>
    </w:rPr>
  </w:style>
  <w:style w:type="paragraph" w:styleId="ListParagraph">
    <w:name w:val="List Paragraph"/>
    <w:basedOn w:val="Normal"/>
    <w:qFormat/>
    <w:rsid w:val="00224C74"/>
    <w:pPr>
      <w:ind w:left="720"/>
      <w:contextualSpacing/>
    </w:pPr>
  </w:style>
  <w:style w:type="character" w:styleId="IntenseEmphasis">
    <w:name w:val="Intense Emphasis"/>
    <w:basedOn w:val="DefaultParagraphFont"/>
    <w:uiPriority w:val="21"/>
    <w:qFormat/>
    <w:rsid w:val="00224C74"/>
    <w:rPr>
      <w:i/>
      <w:iCs/>
      <w:color w:val="0F4761" w:themeColor="accent1" w:themeShade="BF"/>
    </w:rPr>
  </w:style>
  <w:style w:type="paragraph" w:styleId="IntenseQuote">
    <w:name w:val="Intense Quote"/>
    <w:basedOn w:val="Normal"/>
    <w:next w:val="Normal"/>
    <w:link w:val="IntenseQuoteChar"/>
    <w:uiPriority w:val="30"/>
    <w:qFormat/>
    <w:rsid w:val="00224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C74"/>
    <w:rPr>
      <w:i/>
      <w:iCs/>
      <w:color w:val="0F4761" w:themeColor="accent1" w:themeShade="BF"/>
    </w:rPr>
  </w:style>
  <w:style w:type="character" w:styleId="IntenseReference">
    <w:name w:val="Intense Reference"/>
    <w:basedOn w:val="DefaultParagraphFont"/>
    <w:uiPriority w:val="32"/>
    <w:qFormat/>
    <w:rsid w:val="00224C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690</Words>
  <Characters>4140</Characters>
  <Application>Microsoft Office Word</Application>
  <DocSecurity>0</DocSecurity>
  <Lines>121</Lines>
  <Paragraphs>84</Paragraphs>
  <ScaleCrop>false</ScaleCrop>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1</cp:revision>
  <dcterms:created xsi:type="dcterms:W3CDTF">2026-09-17T09:51:00Z</dcterms:created>
  <dcterms:modified xsi:type="dcterms:W3CDTF">2026-09-17T09:52:00Z</dcterms:modified>
</cp:coreProperties>
</file>