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68E7C1" w14:textId="3E74B386" w:rsidR="003963DA" w:rsidRDefault="003963DA" w:rsidP="003963DA">
      <w:pPr>
        <w:spacing w:after="160" w:line="250" w:lineRule="auto"/>
        <w:rPr>
          <w:b/>
          <w:bCs/>
          <w:sz w:val="22"/>
          <w:szCs w:val="22"/>
        </w:rPr>
      </w:pPr>
      <w:r>
        <w:rPr>
          <w:rFonts w:eastAsia="Times New Roman"/>
          <w:noProof/>
        </w:rPr>
        <w:drawing>
          <wp:anchor distT="0" distB="0" distL="114300" distR="114300" simplePos="0" relativeHeight="251658240" behindDoc="1" locked="0" layoutInCell="1" allowOverlap="1" wp14:anchorId="1E17F55F" wp14:editId="090DEE23">
            <wp:simplePos x="0" y="0"/>
            <wp:positionH relativeFrom="margin">
              <wp:align>center</wp:align>
            </wp:positionH>
            <wp:positionV relativeFrom="paragraph">
              <wp:posOffset>-475488</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B7833" w14:textId="77777777" w:rsidR="003963DA" w:rsidRDefault="003963DA" w:rsidP="003963DA">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3963DA" w14:paraId="3C5EF3FF"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6D8FAFFA" w14:textId="77777777" w:rsidR="003963DA" w:rsidRDefault="003963DA" w:rsidP="001A2C07">
            <w:pPr>
              <w:spacing w:after="60" w:line="250" w:lineRule="auto"/>
            </w:pPr>
            <w:r>
              <w:rPr>
                <w:b/>
                <w:bCs/>
              </w:rPr>
              <w:t>JOB PROFILE</w:t>
            </w:r>
          </w:p>
        </w:tc>
      </w:tr>
      <w:tr w:rsidR="003963DA" w14:paraId="5A791D99"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21C33FF3" w14:textId="77777777" w:rsidR="003963DA" w:rsidRDefault="003963DA" w:rsidP="001A2C07">
            <w:pPr>
              <w:spacing w:after="60" w:line="250" w:lineRule="auto"/>
            </w:pPr>
            <w:r>
              <w:rPr>
                <w:b/>
                <w:bCs/>
              </w:rPr>
              <w:t>JOB INFORMATION</w:t>
            </w:r>
          </w:p>
        </w:tc>
      </w:tr>
      <w:tr w:rsidR="003963DA" w14:paraId="61E802A9"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3716BFE" w14:textId="77777777" w:rsidR="003963DA" w:rsidRDefault="003963DA"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148E150" w14:textId="77777777" w:rsidR="003963DA" w:rsidRDefault="003963DA" w:rsidP="001A2C07">
            <w:pPr>
              <w:spacing w:after="60" w:line="250" w:lineRule="auto"/>
            </w:pPr>
            <w:r>
              <w:t xml:space="preserve">Manager - Fund Control </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3F8A56F" w14:textId="77777777" w:rsidR="003963DA" w:rsidRDefault="003963DA"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EF7854" w14:textId="77777777" w:rsidR="003963DA" w:rsidRDefault="003963DA" w:rsidP="001A2C07">
            <w:pPr>
              <w:spacing w:after="60" w:line="250" w:lineRule="auto"/>
            </w:pPr>
            <w:r>
              <w:rPr>
                <w:i/>
                <w:iCs/>
              </w:rPr>
              <w:t>Investment Operations</w:t>
            </w:r>
          </w:p>
        </w:tc>
      </w:tr>
      <w:tr w:rsidR="003963DA" w14:paraId="31CCA85D"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CBAE690" w14:textId="77777777" w:rsidR="003963DA" w:rsidRDefault="003963DA"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2BDBA2" w14:textId="77777777" w:rsidR="003963DA" w:rsidRDefault="003963DA"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295ADF8" w14:textId="77777777" w:rsidR="003963DA" w:rsidRDefault="003963DA"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33FCDF3" w14:textId="77777777" w:rsidR="003963DA" w:rsidRDefault="003963DA" w:rsidP="001A2C07">
            <w:pPr>
              <w:spacing w:after="60" w:line="250" w:lineRule="auto"/>
            </w:pPr>
            <w:r>
              <w:rPr>
                <w:i/>
                <w:iCs/>
              </w:rPr>
              <w:t>CFOO Function</w:t>
            </w:r>
          </w:p>
        </w:tc>
      </w:tr>
      <w:tr w:rsidR="003963DA" w14:paraId="24898CA4"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363BD66" w14:textId="77777777" w:rsidR="003963DA" w:rsidRDefault="003963DA"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4659BB6" w14:textId="77777777" w:rsidR="003963DA" w:rsidRDefault="003963DA" w:rsidP="001A2C07">
            <w:pPr>
              <w:spacing w:after="60" w:line="250" w:lineRule="auto"/>
            </w:pPr>
            <w:r>
              <w:t xml:space="preserve">C </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9139504" w14:textId="77777777" w:rsidR="003963DA" w:rsidRDefault="003963DA"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F48BD0D" w14:textId="77777777" w:rsidR="003963DA" w:rsidRDefault="003963DA" w:rsidP="001A2C07">
            <w:pPr>
              <w:spacing w:after="60" w:line="250" w:lineRule="auto"/>
            </w:pPr>
            <w:r>
              <w:t>TBC</w:t>
            </w:r>
          </w:p>
        </w:tc>
      </w:tr>
      <w:tr w:rsidR="003963DA" w14:paraId="3C7CE1DF"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BE53F3A" w14:textId="77777777" w:rsidR="003963DA" w:rsidRDefault="003963DA"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4B77122" w14:textId="77777777" w:rsidR="003963DA" w:rsidRDefault="003963DA"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C7BEFC1" w14:textId="77777777" w:rsidR="003963DA" w:rsidRDefault="003963DA"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9A9A71D" w14:textId="77777777" w:rsidR="003963DA" w:rsidRDefault="003963DA" w:rsidP="001A2C07">
            <w:pPr>
              <w:spacing w:after="60" w:line="250" w:lineRule="auto"/>
            </w:pPr>
            <w:r>
              <w:rPr>
                <w:i/>
                <w:iCs/>
              </w:rPr>
              <w:t>Head of Investment Operations</w:t>
            </w:r>
          </w:p>
        </w:tc>
      </w:tr>
      <w:tr w:rsidR="003963DA" w14:paraId="4D935AA4"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DF1F5CA" w14:textId="77777777" w:rsidR="003963DA" w:rsidRDefault="003963DA"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6F0EB0" w14:textId="77777777" w:rsidR="003963DA" w:rsidRDefault="003963DA" w:rsidP="001A2C07">
            <w:pPr>
              <w:spacing w:after="60" w:line="250" w:lineRule="auto"/>
            </w:pPr>
            <w:r>
              <w:rPr>
                <w:i/>
                <w:iCs/>
              </w:rPr>
              <w:t>7 (target structure)</w:t>
            </w:r>
          </w:p>
        </w:tc>
      </w:tr>
    </w:tbl>
    <w:p w14:paraId="29092437" w14:textId="77777777" w:rsidR="003963DA" w:rsidRDefault="003963DA" w:rsidP="003963DA">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3963DA" w14:paraId="639FAFE3"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5EBF1544" w14:textId="77777777" w:rsidR="003963DA" w:rsidRDefault="003963DA" w:rsidP="001A2C07">
            <w:pPr>
              <w:spacing w:after="60" w:line="250" w:lineRule="auto"/>
            </w:pPr>
            <w:r>
              <w:rPr>
                <w:b/>
                <w:bCs/>
              </w:rPr>
              <w:t>JOB PURPOSE</w:t>
            </w:r>
          </w:p>
        </w:tc>
      </w:tr>
      <w:tr w:rsidR="003963DA" w14:paraId="1F80D9AC"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02B7DAC" w14:textId="77777777" w:rsidR="003963DA" w:rsidRDefault="003963DA" w:rsidP="001A2C07">
            <w:pPr>
              <w:spacing w:after="60" w:line="250" w:lineRule="auto"/>
            </w:pPr>
            <w:r>
              <w:t>The Fund Control Manager owns the integrity of the fund-level accounting record and the oversight of net asset values produced externally. The function does not produce NAVs; it reviews, challenges and owns them, and is sized as an oversight capability with sufficient technical depth to disagree with the administrator. The role also carries the Pool’s private markets accounting, including capital account maintenance and general partner statement reconciliation, and is accountable for the accounting book of record, fund financial statements, and the fund-level data supporting tax and regulatory reporting.</w:t>
            </w:r>
          </w:p>
        </w:tc>
      </w:tr>
      <w:tr w:rsidR="003963DA" w14:paraId="367C2A3C"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D2B5914" w14:textId="77777777" w:rsidR="003963DA" w:rsidRDefault="003963DA"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30521F7" w14:textId="77777777" w:rsidR="003963DA" w:rsidRDefault="003963DA" w:rsidP="001A2C07">
            <w:pPr>
              <w:spacing w:before="100" w:after="40"/>
            </w:pPr>
            <w:r>
              <w:rPr>
                <w:b/>
                <w:bCs/>
              </w:rPr>
              <w:t>NAV Oversight</w:t>
            </w:r>
          </w:p>
          <w:p w14:paraId="26F4E86F" w14:textId="77777777" w:rsidR="003963DA" w:rsidRDefault="003963DA" w:rsidP="001A2C07">
            <w:pPr>
              <w:pStyle w:val="ListParagraph"/>
              <w:numPr>
                <w:ilvl w:val="0"/>
                <w:numId w:val="1"/>
              </w:numPr>
              <w:spacing w:after="40" w:line="250" w:lineRule="auto"/>
              <w:contextualSpacing w:val="0"/>
            </w:pPr>
            <w:r>
              <w:t xml:space="preserve">Own the review of administrator-produced NAVs against a documented checklist and defined tolerance </w:t>
            </w:r>
            <w:proofErr w:type="gramStart"/>
            <w:r>
              <w:t>thresholds, and</w:t>
            </w:r>
            <w:proofErr w:type="gramEnd"/>
            <w:r>
              <w:t xml:space="preserve"> sign off each NAV under four-eyes review.</w:t>
            </w:r>
          </w:p>
          <w:p w14:paraId="1C85ACCA" w14:textId="77777777" w:rsidR="003963DA" w:rsidRDefault="003963DA" w:rsidP="001A2C07">
            <w:pPr>
              <w:pStyle w:val="ListParagraph"/>
              <w:numPr>
                <w:ilvl w:val="0"/>
                <w:numId w:val="1"/>
              </w:numPr>
              <w:spacing w:after="40" w:line="250" w:lineRule="auto"/>
              <w:contextualSpacing w:val="0"/>
            </w:pPr>
            <w:r>
              <w:t>Identify pricing and valuation exceptions and refer them to the Valuations Manager rather than resolving them within the function.</w:t>
            </w:r>
          </w:p>
          <w:p w14:paraId="4F427947" w14:textId="77777777" w:rsidR="003963DA" w:rsidRDefault="003963DA" w:rsidP="001A2C07">
            <w:pPr>
              <w:pStyle w:val="ListParagraph"/>
              <w:numPr>
                <w:ilvl w:val="0"/>
                <w:numId w:val="1"/>
              </w:numPr>
              <w:spacing w:after="40" w:line="250" w:lineRule="auto"/>
              <w:contextualSpacing w:val="0"/>
            </w:pPr>
            <w:r>
              <w:t>Manage NAV queries with the administrator through to resolution, and own the assessment of NAV errors, restatements and any compensation position.</w:t>
            </w:r>
          </w:p>
          <w:p w14:paraId="443385F7" w14:textId="77777777" w:rsidR="003963DA" w:rsidRDefault="003963DA" w:rsidP="001A2C07">
            <w:pPr>
              <w:spacing w:before="100" w:after="40"/>
            </w:pPr>
            <w:r>
              <w:rPr>
                <w:b/>
                <w:bCs/>
              </w:rPr>
              <w:t>Fund Accounting and the Accounting Book of Record</w:t>
            </w:r>
          </w:p>
          <w:p w14:paraId="07A72129" w14:textId="77777777" w:rsidR="003963DA" w:rsidRDefault="003963DA" w:rsidP="001A2C07">
            <w:pPr>
              <w:pStyle w:val="ListParagraph"/>
              <w:numPr>
                <w:ilvl w:val="0"/>
                <w:numId w:val="1"/>
              </w:numPr>
              <w:spacing w:after="40" w:line="250" w:lineRule="auto"/>
              <w:contextualSpacing w:val="0"/>
            </w:pPr>
            <w:r>
              <w:t>Own the accounting book of record, general ledger oversight and reconciliation to the administrator, trial balance and analytical review, income and distribution accounting, and revaluation review.</w:t>
            </w:r>
          </w:p>
          <w:p w14:paraId="31AFDFDD" w14:textId="77777777" w:rsidR="003963DA" w:rsidRDefault="003963DA" w:rsidP="001A2C07">
            <w:pPr>
              <w:pStyle w:val="ListParagraph"/>
              <w:numPr>
                <w:ilvl w:val="0"/>
                <w:numId w:val="1"/>
              </w:numPr>
              <w:spacing w:after="40" w:line="250" w:lineRule="auto"/>
              <w:contextualSpacing w:val="0"/>
            </w:pPr>
            <w:r>
              <w:t>Own the explanation and sign-off of differences between the accounting book of record and the investment book of record</w:t>
            </w:r>
          </w:p>
          <w:p w14:paraId="432BDD14" w14:textId="77777777" w:rsidR="003963DA" w:rsidRDefault="003963DA" w:rsidP="001A2C07">
            <w:pPr>
              <w:pStyle w:val="ListParagraph"/>
              <w:numPr>
                <w:ilvl w:val="0"/>
                <w:numId w:val="1"/>
              </w:numPr>
              <w:spacing w:after="40" w:line="250" w:lineRule="auto"/>
              <w:contextualSpacing w:val="0"/>
            </w:pPr>
            <w:r>
              <w:t>Confirm how concluded fair values flow from the Valuation Committee into both books of record.</w:t>
            </w:r>
          </w:p>
          <w:p w14:paraId="04CD2029" w14:textId="77777777" w:rsidR="003963DA" w:rsidRDefault="003963DA" w:rsidP="001A2C07">
            <w:pPr>
              <w:spacing w:before="100" w:after="40"/>
            </w:pPr>
            <w:r>
              <w:rPr>
                <w:b/>
                <w:bCs/>
              </w:rPr>
              <w:t>Expenses, Fees and Accruals</w:t>
            </w:r>
          </w:p>
          <w:p w14:paraId="4C577AD8" w14:textId="77777777" w:rsidR="003963DA" w:rsidRDefault="003963DA" w:rsidP="001A2C07">
            <w:pPr>
              <w:pStyle w:val="ListParagraph"/>
              <w:numPr>
                <w:ilvl w:val="0"/>
                <w:numId w:val="1"/>
              </w:numPr>
              <w:spacing w:after="40" w:line="250" w:lineRule="auto"/>
              <w:contextualSpacing w:val="0"/>
            </w:pPr>
            <w:r>
              <w:t>Own expense accruals, and the independent recalculation of management fees, performance fees and carried interest before payment authorisation.</w:t>
            </w:r>
          </w:p>
          <w:p w14:paraId="531081EA" w14:textId="77777777" w:rsidR="003963DA" w:rsidRDefault="003963DA" w:rsidP="001A2C07">
            <w:pPr>
              <w:pStyle w:val="ListParagraph"/>
              <w:numPr>
                <w:ilvl w:val="0"/>
                <w:numId w:val="1"/>
              </w:numPr>
              <w:spacing w:after="40" w:line="250" w:lineRule="auto"/>
              <w:contextualSpacing w:val="0"/>
            </w:pPr>
            <w:r>
              <w:t xml:space="preserve">Validate provider invoices against contracted </w:t>
            </w:r>
            <w:proofErr w:type="gramStart"/>
            <w:r>
              <w:t>rates, and</w:t>
            </w:r>
            <w:proofErr w:type="gramEnd"/>
            <w:r>
              <w:t xml:space="preserve"> analyse fund expenditure against budget.</w:t>
            </w:r>
          </w:p>
          <w:p w14:paraId="3B54D8DB" w14:textId="77777777" w:rsidR="003963DA" w:rsidRDefault="003963DA" w:rsidP="001A2C07">
            <w:pPr>
              <w:spacing w:before="100" w:after="40"/>
            </w:pPr>
            <w:r>
              <w:rPr>
                <w:b/>
                <w:bCs/>
              </w:rPr>
              <w:t>Private Markets Accounting</w:t>
            </w:r>
          </w:p>
          <w:p w14:paraId="41102426" w14:textId="77777777" w:rsidR="003963DA" w:rsidRDefault="003963DA" w:rsidP="001A2C07">
            <w:pPr>
              <w:pStyle w:val="ListParagraph"/>
              <w:numPr>
                <w:ilvl w:val="0"/>
                <w:numId w:val="1"/>
              </w:numPr>
              <w:spacing w:after="40" w:line="250" w:lineRule="auto"/>
              <w:contextualSpacing w:val="0"/>
            </w:pPr>
            <w:r>
              <w:t>Through the Senior Fund Controller - Private Markets, own capital account maintenance, general partner statement ingestion and reconciliation, equalisation and waterfall accounting, look-through data, and the annual review of general partner audited financial statements.</w:t>
            </w:r>
          </w:p>
          <w:p w14:paraId="2347906F" w14:textId="77777777" w:rsidR="003963DA" w:rsidRDefault="003963DA" w:rsidP="001A2C07">
            <w:pPr>
              <w:pStyle w:val="ListParagraph"/>
              <w:numPr>
                <w:ilvl w:val="0"/>
                <w:numId w:val="1"/>
              </w:numPr>
              <w:spacing w:after="40" w:line="250" w:lineRule="auto"/>
              <w:contextualSpacing w:val="0"/>
            </w:pPr>
            <w:r>
              <w:lastRenderedPageBreak/>
              <w:t>Own the commitment schedule and unfunded commitment reporting that supports treasury drawdown planning.</w:t>
            </w:r>
          </w:p>
          <w:p w14:paraId="0B7CC8DF" w14:textId="77777777" w:rsidR="003963DA" w:rsidRDefault="003963DA" w:rsidP="001A2C07">
            <w:pPr>
              <w:spacing w:before="100" w:after="40"/>
            </w:pPr>
            <w:r>
              <w:rPr>
                <w:b/>
                <w:bCs/>
              </w:rPr>
              <w:t>Financial Reporting, Audit, Tax and Regulatory Data</w:t>
            </w:r>
          </w:p>
          <w:p w14:paraId="4D32BE9F" w14:textId="77777777" w:rsidR="003963DA" w:rsidRDefault="003963DA" w:rsidP="001A2C07">
            <w:pPr>
              <w:pStyle w:val="ListParagraph"/>
              <w:numPr>
                <w:ilvl w:val="0"/>
                <w:numId w:val="1"/>
              </w:numPr>
              <w:spacing w:after="40" w:line="250" w:lineRule="auto"/>
              <w:contextualSpacing w:val="0"/>
            </w:pPr>
            <w:r>
              <w:t>Own the financial statements of the pooled vehicles, including the Northern Private Equity Pool, and act as the operational contact for their external audit.</w:t>
            </w:r>
          </w:p>
          <w:p w14:paraId="2EC7A8AA" w14:textId="77777777" w:rsidR="003963DA" w:rsidRDefault="003963DA" w:rsidP="001A2C07">
            <w:pPr>
              <w:pStyle w:val="ListParagraph"/>
              <w:numPr>
                <w:ilvl w:val="0"/>
                <w:numId w:val="1"/>
              </w:numPr>
              <w:spacing w:after="40" w:line="250" w:lineRule="auto"/>
              <w:contextualSpacing w:val="0"/>
            </w:pPr>
            <w:r>
              <w:t xml:space="preserve">Provide the accounting and investment information the three administering authority partner funds require to prepare their own pension fund financial statements, to the timetable and specification each fund sets. </w:t>
            </w:r>
          </w:p>
          <w:p w14:paraId="3C9E3F80" w14:textId="77777777" w:rsidR="003963DA" w:rsidRDefault="003963DA" w:rsidP="001A2C07">
            <w:pPr>
              <w:pStyle w:val="ListParagraph"/>
              <w:numPr>
                <w:ilvl w:val="0"/>
                <w:numId w:val="1"/>
              </w:numPr>
              <w:spacing w:after="40" w:line="250" w:lineRule="auto"/>
              <w:contextualSpacing w:val="0"/>
            </w:pPr>
            <w:r>
              <w:t>Own the provision of fund-level data for AIFMD Annex IV, MIFIDPRU and ICARA inputs, SDRT, FATCA and Common Reporting Standard, VAT recharge data, and US tax status, filings and refunds.</w:t>
            </w:r>
          </w:p>
          <w:p w14:paraId="1DF6DEC1" w14:textId="77777777" w:rsidR="003963DA" w:rsidRDefault="003963DA" w:rsidP="001A2C07">
            <w:pPr>
              <w:spacing w:before="100" w:after="40"/>
            </w:pPr>
            <w:r>
              <w:rPr>
                <w:b/>
                <w:bCs/>
              </w:rPr>
              <w:t>Administrator Oversight and Control</w:t>
            </w:r>
          </w:p>
          <w:p w14:paraId="22CC5002" w14:textId="77777777" w:rsidR="003963DA" w:rsidRDefault="003963DA" w:rsidP="001A2C07">
            <w:pPr>
              <w:pStyle w:val="ListParagraph"/>
              <w:numPr>
                <w:ilvl w:val="0"/>
                <w:numId w:val="1"/>
              </w:numPr>
              <w:spacing w:after="40" w:line="250" w:lineRule="auto"/>
              <w:contextualSpacing w:val="0"/>
            </w:pPr>
            <w:r>
              <w:t xml:space="preserve">Manage the day-to-day relationship with the fund administrator, maintain the error log and root cause analysis, and provide input to the </w:t>
            </w:r>
            <w:proofErr w:type="gramStart"/>
            <w:r>
              <w:t>third party</w:t>
            </w:r>
            <w:proofErr w:type="gramEnd"/>
            <w:r>
              <w:t xml:space="preserve"> oversight and monitoring framework.</w:t>
            </w:r>
          </w:p>
          <w:p w14:paraId="1326118E" w14:textId="77777777" w:rsidR="003963DA" w:rsidRDefault="003963DA" w:rsidP="001A2C07">
            <w:pPr>
              <w:pStyle w:val="ListParagraph"/>
              <w:numPr>
                <w:ilvl w:val="0"/>
                <w:numId w:val="1"/>
              </w:numPr>
              <w:spacing w:after="40" w:line="250" w:lineRule="auto"/>
              <w:contextualSpacing w:val="0"/>
            </w:pPr>
            <w:r>
              <w:t>Maintain procedures and controls for the function and provide the Fund Control return to the Operating Committee.</w:t>
            </w:r>
          </w:p>
        </w:tc>
      </w:tr>
      <w:tr w:rsidR="003963DA" w14:paraId="4E70202D"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46D1BBC" w14:textId="77777777" w:rsidR="003963DA" w:rsidRDefault="003963DA"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8CDD043" w14:textId="77777777" w:rsidR="003963DA" w:rsidRDefault="003963DA" w:rsidP="001A2C07">
            <w:pPr>
              <w:pStyle w:val="ListParagraph"/>
              <w:numPr>
                <w:ilvl w:val="0"/>
                <w:numId w:val="1"/>
              </w:numPr>
              <w:spacing w:after="40" w:line="250" w:lineRule="auto"/>
              <w:contextualSpacing w:val="0"/>
            </w:pPr>
            <w:r>
              <w:t>Deliver fund control under the direction of the Head of Investment Operations, operating as an oversight capability rather than a shadow accounting function.</w:t>
            </w:r>
          </w:p>
          <w:p w14:paraId="0ABB99CC" w14:textId="77777777" w:rsidR="003963DA" w:rsidRDefault="003963DA" w:rsidP="001A2C07">
            <w:pPr>
              <w:pStyle w:val="ListParagraph"/>
              <w:numPr>
                <w:ilvl w:val="0"/>
                <w:numId w:val="1"/>
              </w:numPr>
              <w:spacing w:after="40" w:line="250" w:lineRule="auto"/>
              <w:contextualSpacing w:val="0"/>
            </w:pPr>
            <w:r>
              <w:t>Maintain the separation between NAV oversight and fair value determination, referring valuation matters to the Valuations Manager.</w:t>
            </w:r>
          </w:p>
          <w:p w14:paraId="5A07D989" w14:textId="77777777" w:rsidR="003963DA" w:rsidRDefault="003963DA" w:rsidP="001A2C07">
            <w:pPr>
              <w:pStyle w:val="ListParagraph"/>
              <w:numPr>
                <w:ilvl w:val="0"/>
                <w:numId w:val="1"/>
              </w:numPr>
              <w:spacing w:after="40" w:line="250" w:lineRule="auto"/>
              <w:contextualSpacing w:val="0"/>
            </w:pPr>
            <w:r>
              <w:t>Support the Finance Director on the boundary between fund-level and corporate accounting, tax and regulatory reporting.</w:t>
            </w:r>
          </w:p>
          <w:p w14:paraId="7A313FF9" w14:textId="77777777" w:rsidR="003963DA" w:rsidRDefault="003963DA" w:rsidP="001A2C07">
            <w:pPr>
              <w:pStyle w:val="ListParagraph"/>
              <w:numPr>
                <w:ilvl w:val="0"/>
                <w:numId w:val="1"/>
              </w:numPr>
              <w:spacing w:after="40" w:line="250" w:lineRule="auto"/>
              <w:contextualSpacing w:val="0"/>
            </w:pPr>
            <w:r>
              <w:t>Maintain the boundary with the administering authority partner funds: the Pool supplies information; the funds produce and own their pension fund financial statements.</w:t>
            </w:r>
          </w:p>
        </w:tc>
      </w:tr>
      <w:tr w:rsidR="003963DA" w14:paraId="0DBEB16C"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E8F4DC4" w14:textId="77777777" w:rsidR="003963DA" w:rsidRDefault="003963DA"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AA735DE" w14:textId="77777777" w:rsidR="003963DA" w:rsidRDefault="003963DA" w:rsidP="001A2C07">
            <w:pPr>
              <w:pStyle w:val="ListParagraph"/>
              <w:numPr>
                <w:ilvl w:val="0"/>
                <w:numId w:val="1"/>
              </w:numPr>
              <w:spacing w:after="40" w:line="250" w:lineRule="auto"/>
              <w:contextualSpacing w:val="0"/>
            </w:pPr>
            <w:r>
              <w:t>Experience of operating within an FCA-regulated financial services firm.</w:t>
            </w:r>
          </w:p>
          <w:p w14:paraId="1BCA3B13" w14:textId="77777777" w:rsidR="003963DA" w:rsidRDefault="003963DA" w:rsidP="001A2C07">
            <w:pPr>
              <w:pStyle w:val="ListParagraph"/>
              <w:numPr>
                <w:ilvl w:val="0"/>
                <w:numId w:val="1"/>
              </w:numPr>
              <w:spacing w:after="40" w:line="250" w:lineRule="auto"/>
              <w:contextualSpacing w:val="0"/>
            </w:pPr>
            <w:r>
              <w:t>Qualified accountant (ACA, ACCA, CIMA or equivalent), with fund accounting experience gained in an asset manager, asset owner, fund administrator or audit practice.</w:t>
            </w:r>
          </w:p>
          <w:p w14:paraId="38490EEF" w14:textId="77777777" w:rsidR="003963DA" w:rsidRDefault="003963DA" w:rsidP="001A2C07">
            <w:pPr>
              <w:pStyle w:val="ListParagraph"/>
              <w:numPr>
                <w:ilvl w:val="0"/>
                <w:numId w:val="1"/>
              </w:numPr>
              <w:spacing w:after="40" w:line="250" w:lineRule="auto"/>
              <w:contextualSpacing w:val="0"/>
            </w:pPr>
            <w:r>
              <w:t>Demonstrable experience of NAV oversight and of challenging an outsourced administrator, rather than of NAV production alone.</w:t>
            </w:r>
          </w:p>
          <w:p w14:paraId="65CEC827" w14:textId="77777777" w:rsidR="003963DA" w:rsidRDefault="003963DA" w:rsidP="001A2C07">
            <w:pPr>
              <w:pStyle w:val="ListParagraph"/>
              <w:numPr>
                <w:ilvl w:val="0"/>
                <w:numId w:val="1"/>
              </w:numPr>
              <w:spacing w:after="40" w:line="250" w:lineRule="auto"/>
              <w:contextualSpacing w:val="0"/>
            </w:pPr>
            <w:r>
              <w:t>Knowledge of fund financial statements and external audit</w:t>
            </w:r>
          </w:p>
          <w:p w14:paraId="48E17E7F" w14:textId="77777777" w:rsidR="003963DA" w:rsidRDefault="003963DA" w:rsidP="001A2C07">
            <w:pPr>
              <w:pStyle w:val="ListParagraph"/>
              <w:numPr>
                <w:ilvl w:val="0"/>
                <w:numId w:val="1"/>
              </w:numPr>
              <w:spacing w:after="40" w:line="250" w:lineRule="auto"/>
              <w:contextualSpacing w:val="0"/>
            </w:pPr>
            <w:r>
              <w:t>Experience of operating financial controls and of evidencing them to auditors and regulators.</w:t>
            </w:r>
          </w:p>
        </w:tc>
      </w:tr>
    </w:tbl>
    <w:p w14:paraId="67A92332" w14:textId="77777777" w:rsidR="003963DA" w:rsidRDefault="003963DA" w:rsidP="003963DA">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3963DA" w14:paraId="58BF4D08"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5EB82063" w14:textId="77777777" w:rsidR="003963DA" w:rsidRDefault="003963DA" w:rsidP="001A2C07">
            <w:pPr>
              <w:spacing w:after="60" w:line="250" w:lineRule="auto"/>
            </w:pPr>
            <w:r>
              <w:rPr>
                <w:b/>
                <w:bCs/>
              </w:rPr>
              <w:t>KEY INTERACTIONS</w:t>
            </w:r>
          </w:p>
        </w:tc>
      </w:tr>
      <w:tr w:rsidR="003963DA" w14:paraId="7D05231E"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3DFB084B" w14:textId="77777777" w:rsidR="003963DA" w:rsidRDefault="003963DA"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279FDA9" w14:textId="77777777" w:rsidR="003963DA" w:rsidRDefault="003963DA" w:rsidP="001A2C07">
            <w:pPr>
              <w:spacing w:after="60" w:line="250" w:lineRule="auto"/>
            </w:pPr>
            <w:r>
              <w:rPr>
                <w:b/>
                <w:bCs/>
              </w:rPr>
              <w:t>External</w:t>
            </w:r>
          </w:p>
        </w:tc>
      </w:tr>
      <w:tr w:rsidR="003963DA" w14:paraId="0051FFB7"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9213739" w14:textId="77777777" w:rsidR="003963DA" w:rsidRDefault="003963DA" w:rsidP="001A2C07">
            <w:pPr>
              <w:pStyle w:val="ListParagraph"/>
              <w:numPr>
                <w:ilvl w:val="0"/>
                <w:numId w:val="1"/>
              </w:numPr>
              <w:spacing w:after="40" w:line="250" w:lineRule="auto"/>
              <w:contextualSpacing w:val="0"/>
            </w:pPr>
            <w:r>
              <w:t>Head of Investment Operations</w:t>
            </w:r>
          </w:p>
          <w:p w14:paraId="1A50732E" w14:textId="77777777" w:rsidR="003963DA" w:rsidRDefault="003963DA" w:rsidP="001A2C07">
            <w:pPr>
              <w:pStyle w:val="ListParagraph"/>
              <w:numPr>
                <w:ilvl w:val="0"/>
                <w:numId w:val="1"/>
              </w:numPr>
              <w:spacing w:after="40" w:line="250" w:lineRule="auto"/>
              <w:contextualSpacing w:val="0"/>
            </w:pPr>
            <w:r>
              <w:t>Valuations Manager</w:t>
            </w:r>
          </w:p>
          <w:p w14:paraId="1B5F6DA7" w14:textId="77777777" w:rsidR="003963DA" w:rsidRDefault="003963DA" w:rsidP="001A2C07">
            <w:pPr>
              <w:pStyle w:val="ListParagraph"/>
              <w:numPr>
                <w:ilvl w:val="0"/>
                <w:numId w:val="1"/>
              </w:numPr>
              <w:spacing w:after="40" w:line="250" w:lineRule="auto"/>
              <w:contextualSpacing w:val="0"/>
            </w:pPr>
            <w:r>
              <w:t>Trade Operations &amp; Asset Servicing Manager</w:t>
            </w:r>
          </w:p>
          <w:p w14:paraId="36FE4D26" w14:textId="77777777" w:rsidR="003963DA" w:rsidRDefault="003963DA" w:rsidP="001A2C07">
            <w:pPr>
              <w:pStyle w:val="ListParagraph"/>
              <w:numPr>
                <w:ilvl w:val="0"/>
                <w:numId w:val="1"/>
              </w:numPr>
              <w:spacing w:after="40" w:line="250" w:lineRule="auto"/>
              <w:contextualSpacing w:val="0"/>
            </w:pPr>
            <w:r>
              <w:t>Treasury &amp; Cash Manager</w:t>
            </w:r>
          </w:p>
          <w:p w14:paraId="54E28E75" w14:textId="77777777" w:rsidR="003963DA" w:rsidRDefault="003963DA" w:rsidP="001A2C07">
            <w:pPr>
              <w:pStyle w:val="ListParagraph"/>
              <w:numPr>
                <w:ilvl w:val="0"/>
                <w:numId w:val="1"/>
              </w:numPr>
              <w:spacing w:after="40" w:line="250" w:lineRule="auto"/>
              <w:contextualSpacing w:val="0"/>
            </w:pPr>
            <w:r>
              <w:t>Data &amp; Reporting Manager</w:t>
            </w:r>
          </w:p>
          <w:p w14:paraId="12800EAD" w14:textId="77777777" w:rsidR="003963DA" w:rsidRDefault="003963DA" w:rsidP="001A2C07">
            <w:pPr>
              <w:pStyle w:val="ListParagraph"/>
              <w:numPr>
                <w:ilvl w:val="0"/>
                <w:numId w:val="1"/>
              </w:numPr>
              <w:spacing w:after="40" w:line="250" w:lineRule="auto"/>
              <w:contextualSpacing w:val="0"/>
            </w:pPr>
            <w:r>
              <w:t>Finance Director</w:t>
            </w:r>
          </w:p>
          <w:p w14:paraId="55BFB31A" w14:textId="77777777" w:rsidR="003963DA" w:rsidRDefault="003963DA" w:rsidP="001A2C07">
            <w:pPr>
              <w:pStyle w:val="ListParagraph"/>
              <w:numPr>
                <w:ilvl w:val="0"/>
                <w:numId w:val="1"/>
              </w:numPr>
              <w:spacing w:after="40" w:line="250" w:lineRule="auto"/>
              <w:contextualSpacing w:val="0"/>
            </w:pPr>
            <w:r>
              <w:t>Head of Compliance</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646C563" w14:textId="77777777" w:rsidR="003963DA" w:rsidRDefault="003963DA" w:rsidP="001A2C07">
            <w:pPr>
              <w:pStyle w:val="ListParagraph"/>
              <w:numPr>
                <w:ilvl w:val="0"/>
                <w:numId w:val="1"/>
              </w:numPr>
              <w:spacing w:after="40" w:line="250" w:lineRule="auto"/>
              <w:contextualSpacing w:val="0"/>
            </w:pPr>
            <w:r>
              <w:t>Fund administrators</w:t>
            </w:r>
          </w:p>
          <w:p w14:paraId="540F31BE" w14:textId="77777777" w:rsidR="003963DA" w:rsidRDefault="003963DA" w:rsidP="001A2C07">
            <w:pPr>
              <w:pStyle w:val="ListParagraph"/>
              <w:numPr>
                <w:ilvl w:val="0"/>
                <w:numId w:val="1"/>
              </w:numPr>
              <w:spacing w:after="40" w:line="250" w:lineRule="auto"/>
              <w:contextualSpacing w:val="0"/>
            </w:pPr>
            <w:r>
              <w:t>Depositary</w:t>
            </w:r>
          </w:p>
          <w:p w14:paraId="65F42A80" w14:textId="77777777" w:rsidR="003963DA" w:rsidRDefault="003963DA" w:rsidP="001A2C07">
            <w:pPr>
              <w:pStyle w:val="ListParagraph"/>
              <w:numPr>
                <w:ilvl w:val="0"/>
                <w:numId w:val="1"/>
              </w:numPr>
              <w:spacing w:after="40" w:line="250" w:lineRule="auto"/>
              <w:contextualSpacing w:val="0"/>
            </w:pPr>
            <w:r>
              <w:t>External auditors</w:t>
            </w:r>
          </w:p>
          <w:p w14:paraId="630F6097" w14:textId="77777777" w:rsidR="003963DA" w:rsidRDefault="003963DA" w:rsidP="001A2C07">
            <w:pPr>
              <w:pStyle w:val="ListParagraph"/>
              <w:numPr>
                <w:ilvl w:val="0"/>
                <w:numId w:val="1"/>
              </w:numPr>
              <w:spacing w:after="40" w:line="250" w:lineRule="auto"/>
              <w:contextualSpacing w:val="0"/>
            </w:pPr>
            <w:r>
              <w:t>General partners and investment managers</w:t>
            </w:r>
          </w:p>
          <w:p w14:paraId="5FF976DE" w14:textId="77777777" w:rsidR="003963DA" w:rsidRDefault="003963DA" w:rsidP="001A2C07">
            <w:pPr>
              <w:pStyle w:val="ListParagraph"/>
              <w:numPr>
                <w:ilvl w:val="0"/>
                <w:numId w:val="1"/>
              </w:numPr>
              <w:spacing w:after="40" w:line="250" w:lineRule="auto"/>
              <w:contextualSpacing w:val="0"/>
            </w:pPr>
            <w:r>
              <w:t>Tax advisers</w:t>
            </w:r>
          </w:p>
        </w:tc>
      </w:tr>
    </w:tbl>
    <w:p w14:paraId="64CBB385" w14:textId="77777777" w:rsidR="003963DA" w:rsidRDefault="003963DA" w:rsidP="003963DA">
      <w:pPr>
        <w:spacing w:after="140" w:line="250" w:lineRule="auto"/>
      </w:pPr>
    </w:p>
    <w:p w14:paraId="75B2DD51" w14:textId="77777777" w:rsidR="003963DA" w:rsidRDefault="003963DA" w:rsidP="003963DA">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3963DA" w14:paraId="0525CFDD"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9E15925" w14:textId="77777777" w:rsidR="003963DA" w:rsidRDefault="003963DA" w:rsidP="001A2C07">
            <w:pPr>
              <w:spacing w:after="60" w:line="250" w:lineRule="auto"/>
            </w:pPr>
            <w:r>
              <w:rPr>
                <w:b/>
                <w:bCs/>
              </w:rPr>
              <w:lastRenderedPageBreak/>
              <w:t>I CERTIFY THAT I HAVE READ THIS JOB DESCRIPTION, IT HAS BEEN EXPLAINED TO ME AND I UNDERSTAND MY DUTIES AND RESPONSIBILITIES AS STATED HEREIN.</w:t>
            </w:r>
          </w:p>
        </w:tc>
      </w:tr>
      <w:tr w:rsidR="003963DA" w14:paraId="2DEA17EB"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A40896" w14:textId="77777777" w:rsidR="003963DA" w:rsidRDefault="003963DA" w:rsidP="001A2C07">
            <w:pPr>
              <w:spacing w:after="60" w:line="250" w:lineRule="auto"/>
            </w:pPr>
            <w:r>
              <w:rPr>
                <w:b/>
                <w:bCs/>
              </w:rPr>
              <w:t>Job Holder:                                                                                    Date:</w:t>
            </w:r>
          </w:p>
        </w:tc>
      </w:tr>
      <w:tr w:rsidR="003963DA" w14:paraId="2406A5C0"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8A45968" w14:textId="77777777" w:rsidR="003963DA" w:rsidRDefault="003963DA" w:rsidP="001A2C07">
            <w:pPr>
              <w:spacing w:after="60" w:line="250" w:lineRule="auto"/>
            </w:pPr>
            <w:r>
              <w:rPr>
                <w:b/>
                <w:bCs/>
              </w:rPr>
              <w:t>Head of Department:                                                                    Date:</w:t>
            </w:r>
          </w:p>
        </w:tc>
      </w:tr>
    </w:tbl>
    <w:p w14:paraId="509F0F7A" w14:textId="7231128C"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3DA"/>
    <w:rsid w:val="000043B7"/>
    <w:rsid w:val="001152D3"/>
    <w:rsid w:val="002D37F0"/>
    <w:rsid w:val="003963DA"/>
    <w:rsid w:val="00506B50"/>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FC3A4"/>
  <w15:chartTrackingRefBased/>
  <w15:docId w15:val="{3C177D93-A207-9A45-9D86-AED2BA7C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3DA"/>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3963DA"/>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3DA"/>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3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3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963D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963D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963D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963D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963D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3DA"/>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3DA"/>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3D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3D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963D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963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963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963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963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963DA"/>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963DA"/>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3963D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3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963D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963DA"/>
    <w:rPr>
      <w:i/>
      <w:iCs/>
      <w:color w:val="404040" w:themeColor="text1" w:themeTint="BF"/>
    </w:rPr>
  </w:style>
  <w:style w:type="paragraph" w:styleId="ListParagraph">
    <w:name w:val="List Paragraph"/>
    <w:basedOn w:val="Normal"/>
    <w:qFormat/>
    <w:rsid w:val="003963DA"/>
    <w:pPr>
      <w:ind w:left="720"/>
      <w:contextualSpacing/>
    </w:pPr>
  </w:style>
  <w:style w:type="character" w:styleId="IntenseEmphasis">
    <w:name w:val="Intense Emphasis"/>
    <w:basedOn w:val="DefaultParagraphFont"/>
    <w:uiPriority w:val="21"/>
    <w:qFormat/>
    <w:rsid w:val="003963DA"/>
    <w:rPr>
      <w:i/>
      <w:iCs/>
      <w:color w:val="0F4761" w:themeColor="accent1" w:themeShade="BF"/>
    </w:rPr>
  </w:style>
  <w:style w:type="paragraph" w:styleId="IntenseQuote">
    <w:name w:val="Intense Quote"/>
    <w:basedOn w:val="Normal"/>
    <w:next w:val="Normal"/>
    <w:link w:val="IntenseQuoteChar"/>
    <w:uiPriority w:val="30"/>
    <w:qFormat/>
    <w:rsid w:val="00396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3DA"/>
    <w:rPr>
      <w:i/>
      <w:iCs/>
      <w:color w:val="0F4761" w:themeColor="accent1" w:themeShade="BF"/>
    </w:rPr>
  </w:style>
  <w:style w:type="character" w:styleId="IntenseReference">
    <w:name w:val="Intense Reference"/>
    <w:basedOn w:val="DefaultParagraphFont"/>
    <w:uiPriority w:val="32"/>
    <w:qFormat/>
    <w:rsid w:val="003963D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769</Words>
  <Characters>4554</Characters>
  <Application>Microsoft Office Word</Application>
  <DocSecurity>0</DocSecurity>
  <Lines>130</Lines>
  <Paragraphs>88</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2026-09-17T09:40:00Z</dcterms:created>
  <dcterms:modified xsi:type="dcterms:W3CDTF">2026-09-17T09:41:00Z</dcterms:modified>
</cp:coreProperties>
</file>