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EE42D" w14:textId="77777777" w:rsidR="00601DD1" w:rsidRDefault="00601DD1">
      <w:pPr>
        <w:pStyle w:val="Title"/>
        <w:rPr>
          <w:color w:val="333399"/>
          <w:sz w:val="24"/>
          <w:szCs w:val="24"/>
        </w:rPr>
      </w:pPr>
      <w:bookmarkStart w:id="0" w:name="_heading=h.gjdgxs" w:colFirst="0" w:colLast="0"/>
      <w:bookmarkEnd w:id="0"/>
    </w:p>
    <w:p w14:paraId="2CC4848A" w14:textId="77777777" w:rsidR="00601DD1" w:rsidRDefault="002F6638">
      <w:pPr>
        <w:pStyle w:val="Title"/>
        <w:rPr>
          <w:color w:val="333399"/>
          <w:sz w:val="24"/>
          <w:szCs w:val="24"/>
        </w:rPr>
      </w:pPr>
      <w:r>
        <w:rPr>
          <w:color w:val="333399"/>
          <w:sz w:val="24"/>
          <w:szCs w:val="24"/>
        </w:rPr>
        <w:t>Job Description</w:t>
      </w:r>
    </w:p>
    <w:p w14:paraId="0A1D7515" w14:textId="77777777" w:rsidR="00601DD1" w:rsidRDefault="00601DD1">
      <w:pPr>
        <w:jc w:val="center"/>
        <w:rPr>
          <w:rFonts w:ascii="Arial" w:eastAsia="Arial" w:hAnsi="Arial" w:cs="Arial"/>
          <w:b/>
          <w:sz w:val="24"/>
          <w:szCs w:val="24"/>
        </w:rPr>
      </w:pPr>
    </w:p>
    <w:tbl>
      <w:tblPr>
        <w:tblStyle w:val="ab"/>
        <w:tblW w:w="10080" w:type="dxa"/>
        <w:tblInd w:w="-318" w:type="dxa"/>
        <w:tblLayout w:type="fixed"/>
        <w:tblLook w:val="0000" w:firstRow="0" w:lastRow="0" w:firstColumn="0" w:lastColumn="0" w:noHBand="0" w:noVBand="0"/>
      </w:tblPr>
      <w:tblGrid>
        <w:gridCol w:w="2565"/>
        <w:gridCol w:w="7515"/>
      </w:tblGrid>
      <w:tr w:rsidR="00601DD1" w14:paraId="3C695CCF" w14:textId="77777777">
        <w:trPr>
          <w:trHeight w:val="412"/>
        </w:trPr>
        <w:tc>
          <w:tcPr>
            <w:tcW w:w="2565" w:type="dxa"/>
            <w:tcBorders>
              <w:top w:val="single" w:sz="12" w:space="0" w:color="000000"/>
              <w:left w:val="single" w:sz="12" w:space="0" w:color="000000"/>
              <w:right w:val="single" w:sz="12" w:space="0" w:color="000000"/>
            </w:tcBorders>
            <w:shd w:val="clear" w:color="auto" w:fill="EBFFFF"/>
          </w:tcPr>
          <w:p w14:paraId="27215D07"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Job Title:</w:t>
            </w:r>
            <w:r>
              <w:rPr>
                <w:rFonts w:ascii="Calibri" w:eastAsia="Calibri" w:hAnsi="Calibri" w:cs="Calibri"/>
                <w:b/>
                <w:color w:val="333399"/>
                <w:sz w:val="22"/>
                <w:szCs w:val="22"/>
              </w:rPr>
              <w:tab/>
            </w:r>
          </w:p>
        </w:tc>
        <w:tc>
          <w:tcPr>
            <w:tcW w:w="7515" w:type="dxa"/>
            <w:tcBorders>
              <w:top w:val="single" w:sz="12" w:space="0" w:color="000000"/>
              <w:left w:val="single" w:sz="12" w:space="0" w:color="000000"/>
              <w:right w:val="single" w:sz="12" w:space="0" w:color="000000"/>
            </w:tcBorders>
          </w:tcPr>
          <w:p w14:paraId="45FAAA70"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Apprentice IT Technician</w:t>
            </w:r>
          </w:p>
        </w:tc>
      </w:tr>
      <w:tr w:rsidR="00601DD1" w14:paraId="3656655A" w14:textId="77777777">
        <w:trPr>
          <w:trHeight w:val="396"/>
        </w:trPr>
        <w:tc>
          <w:tcPr>
            <w:tcW w:w="2565" w:type="dxa"/>
            <w:tcBorders>
              <w:left w:val="single" w:sz="12" w:space="0" w:color="000000"/>
              <w:right w:val="single" w:sz="12" w:space="0" w:color="000000"/>
            </w:tcBorders>
            <w:shd w:val="clear" w:color="auto" w:fill="EBFFFF"/>
          </w:tcPr>
          <w:p w14:paraId="311A4E09"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Location</w:t>
            </w:r>
          </w:p>
        </w:tc>
        <w:tc>
          <w:tcPr>
            <w:tcW w:w="7515" w:type="dxa"/>
            <w:tcBorders>
              <w:left w:val="single" w:sz="12" w:space="0" w:color="000000"/>
              <w:right w:val="single" w:sz="12" w:space="0" w:color="000000"/>
            </w:tcBorders>
          </w:tcPr>
          <w:p w14:paraId="59308B21"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HFCMAT - St John Plessington Catholic College</w:t>
            </w:r>
          </w:p>
        </w:tc>
      </w:tr>
      <w:tr w:rsidR="00601DD1" w14:paraId="57B37039" w14:textId="77777777">
        <w:trPr>
          <w:trHeight w:val="412"/>
        </w:trPr>
        <w:tc>
          <w:tcPr>
            <w:tcW w:w="2565" w:type="dxa"/>
            <w:tcBorders>
              <w:left w:val="single" w:sz="12" w:space="0" w:color="000000"/>
              <w:right w:val="single" w:sz="12" w:space="0" w:color="000000"/>
            </w:tcBorders>
            <w:shd w:val="clear" w:color="auto" w:fill="EBFFFF"/>
          </w:tcPr>
          <w:p w14:paraId="2B7B0AE8"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 xml:space="preserve">Responsible To: </w:t>
            </w:r>
          </w:p>
          <w:p w14:paraId="2A5E3EA0"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 xml:space="preserve">Responsible for </w:t>
            </w:r>
          </w:p>
        </w:tc>
        <w:tc>
          <w:tcPr>
            <w:tcW w:w="7515" w:type="dxa"/>
            <w:tcBorders>
              <w:left w:val="single" w:sz="12" w:space="0" w:color="000000"/>
              <w:right w:val="single" w:sz="12" w:space="0" w:color="000000"/>
            </w:tcBorders>
          </w:tcPr>
          <w:p w14:paraId="7C953984"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IT Manager</w:t>
            </w:r>
          </w:p>
          <w:p w14:paraId="03CC8268"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N/A</w:t>
            </w:r>
          </w:p>
        </w:tc>
      </w:tr>
      <w:tr w:rsidR="00601DD1" w14:paraId="06568EE0" w14:textId="77777777">
        <w:trPr>
          <w:trHeight w:val="452"/>
        </w:trPr>
        <w:tc>
          <w:tcPr>
            <w:tcW w:w="2565" w:type="dxa"/>
            <w:tcBorders>
              <w:left w:val="single" w:sz="12" w:space="0" w:color="000000"/>
              <w:bottom w:val="single" w:sz="12" w:space="0" w:color="000000"/>
              <w:right w:val="single" w:sz="12" w:space="0" w:color="000000"/>
            </w:tcBorders>
            <w:shd w:val="clear" w:color="auto" w:fill="EBFFFF"/>
          </w:tcPr>
          <w:p w14:paraId="19E52D80"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 xml:space="preserve">Salary Grade: </w:t>
            </w:r>
          </w:p>
          <w:p w14:paraId="080F4578"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Contract:</w:t>
            </w:r>
          </w:p>
        </w:tc>
        <w:tc>
          <w:tcPr>
            <w:tcW w:w="7515" w:type="dxa"/>
            <w:tcBorders>
              <w:left w:val="single" w:sz="12" w:space="0" w:color="000000"/>
              <w:bottom w:val="single" w:sz="12" w:space="0" w:color="000000"/>
              <w:right w:val="single" w:sz="12" w:space="0" w:color="000000"/>
            </w:tcBorders>
          </w:tcPr>
          <w:p w14:paraId="4CE8C863"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Apprentice rate of pay</w:t>
            </w:r>
          </w:p>
          <w:p w14:paraId="195C55DC" w14:textId="77777777" w:rsidR="00601DD1" w:rsidRDefault="002F6638">
            <w:pPr>
              <w:spacing w:after="120" w:line="276" w:lineRule="auto"/>
              <w:rPr>
                <w:rFonts w:ascii="Calibri" w:eastAsia="Calibri" w:hAnsi="Calibri" w:cs="Calibri"/>
                <w:sz w:val="22"/>
                <w:szCs w:val="22"/>
              </w:rPr>
            </w:pPr>
            <w:r>
              <w:rPr>
                <w:rFonts w:ascii="Calibri" w:eastAsia="Calibri" w:hAnsi="Calibri" w:cs="Calibri"/>
                <w:sz w:val="22"/>
                <w:szCs w:val="22"/>
              </w:rPr>
              <w:t>36 hours per week, 52 weeks per year, holidays agreed outside of term time</w:t>
            </w:r>
          </w:p>
        </w:tc>
      </w:tr>
    </w:tbl>
    <w:p w14:paraId="41B3D276" w14:textId="77777777" w:rsidR="00601DD1" w:rsidRDefault="00601DD1"/>
    <w:tbl>
      <w:tblPr>
        <w:tblStyle w:val="ac"/>
        <w:tblW w:w="10089" w:type="dxa"/>
        <w:tblInd w:w="-318" w:type="dxa"/>
        <w:tblLayout w:type="fixed"/>
        <w:tblLook w:val="0000" w:firstRow="0" w:lastRow="0" w:firstColumn="0" w:lastColumn="0" w:noHBand="0" w:noVBand="0"/>
      </w:tblPr>
      <w:tblGrid>
        <w:gridCol w:w="10089"/>
      </w:tblGrid>
      <w:tr w:rsidR="00601DD1" w14:paraId="73197758" w14:textId="77777777">
        <w:trPr>
          <w:trHeight w:val="445"/>
        </w:trPr>
        <w:tc>
          <w:tcPr>
            <w:tcW w:w="10089" w:type="dxa"/>
            <w:tcBorders>
              <w:top w:val="single" w:sz="8" w:space="0" w:color="000000"/>
              <w:left w:val="single" w:sz="8" w:space="0" w:color="000000"/>
              <w:bottom w:val="single" w:sz="8" w:space="0" w:color="000000"/>
              <w:right w:val="single" w:sz="8" w:space="0" w:color="000000"/>
            </w:tcBorders>
          </w:tcPr>
          <w:p w14:paraId="2A9DBD5A"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Key Purpose of Job</w:t>
            </w:r>
          </w:p>
          <w:p w14:paraId="0076004A" w14:textId="77777777" w:rsidR="00601DD1" w:rsidRDefault="002F6638">
            <w:pPr>
              <w:rPr>
                <w:rFonts w:ascii="Calibri" w:eastAsia="Calibri" w:hAnsi="Calibri" w:cs="Calibri"/>
                <w:sz w:val="22"/>
                <w:szCs w:val="22"/>
              </w:rPr>
            </w:pPr>
            <w:r>
              <w:rPr>
                <w:rFonts w:ascii="Calibri" w:eastAsia="Calibri" w:hAnsi="Calibri" w:cs="Calibri"/>
                <w:sz w:val="22"/>
                <w:szCs w:val="22"/>
                <w:highlight w:val="white"/>
              </w:rPr>
              <w:t>To support the IT Manager in the delivery of the IT service for St John Plessington Catholic College,</w:t>
            </w:r>
            <w:r>
              <w:rPr>
                <w:rFonts w:ascii="Calibri" w:eastAsia="Calibri" w:hAnsi="Calibri" w:cs="Calibri"/>
                <w:sz w:val="22"/>
                <w:szCs w:val="22"/>
              </w:rPr>
              <w:t xml:space="preserve"> responsible for the operational IT service tasks. Providing clear and consistent guidance and professional support to the </w:t>
            </w:r>
            <w:proofErr w:type="gramStart"/>
            <w:r>
              <w:rPr>
                <w:rFonts w:ascii="Calibri" w:eastAsia="Calibri" w:hAnsi="Calibri" w:cs="Calibri"/>
                <w:sz w:val="22"/>
                <w:szCs w:val="22"/>
              </w:rPr>
              <w:t>Schools</w:t>
            </w:r>
            <w:proofErr w:type="gramEnd"/>
            <w:r>
              <w:rPr>
                <w:rFonts w:ascii="Calibri" w:eastAsia="Calibri" w:hAnsi="Calibri" w:cs="Calibri"/>
                <w:sz w:val="22"/>
                <w:szCs w:val="22"/>
              </w:rPr>
              <w:t xml:space="preserve">. </w:t>
            </w:r>
          </w:p>
          <w:p w14:paraId="49F5BB26" w14:textId="77777777" w:rsidR="00601DD1" w:rsidRDefault="00601DD1">
            <w:pPr>
              <w:rPr>
                <w:rFonts w:ascii="Calibri" w:eastAsia="Calibri" w:hAnsi="Calibri" w:cs="Calibri"/>
                <w:sz w:val="22"/>
                <w:szCs w:val="22"/>
              </w:rPr>
            </w:pPr>
          </w:p>
        </w:tc>
      </w:tr>
    </w:tbl>
    <w:p w14:paraId="33046EC5" w14:textId="77777777" w:rsidR="00601DD1" w:rsidRDefault="00601DD1"/>
    <w:tbl>
      <w:tblPr>
        <w:tblStyle w:val="ad"/>
        <w:tblW w:w="10089" w:type="dxa"/>
        <w:tblInd w:w="-31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0089"/>
      </w:tblGrid>
      <w:tr w:rsidR="00601DD1" w14:paraId="6472AE5F" w14:textId="77777777">
        <w:trPr>
          <w:trHeight w:val="445"/>
        </w:trPr>
        <w:tc>
          <w:tcPr>
            <w:tcW w:w="10089" w:type="dxa"/>
          </w:tcPr>
          <w:p w14:paraId="4C1A4286"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Key Responsibilities of the Post</w:t>
            </w:r>
          </w:p>
          <w:p w14:paraId="2676E90C" w14:textId="77777777" w:rsidR="00601DD1" w:rsidRDefault="002F6638">
            <w:pPr>
              <w:shd w:val="clear" w:color="auto" w:fill="FFFFFF"/>
              <w:spacing w:before="240" w:after="240" w:line="276" w:lineRule="auto"/>
              <w:rPr>
                <w:rFonts w:ascii="Calibri" w:eastAsia="Calibri" w:hAnsi="Calibri" w:cs="Calibri"/>
                <w:b/>
                <w:sz w:val="22"/>
                <w:szCs w:val="22"/>
              </w:rPr>
            </w:pPr>
            <w:r>
              <w:rPr>
                <w:rFonts w:ascii="Calibri" w:eastAsia="Calibri" w:hAnsi="Calibri" w:cs="Calibri"/>
                <w:b/>
                <w:sz w:val="22"/>
                <w:szCs w:val="22"/>
              </w:rPr>
              <w:t>First Line Technician:</w:t>
            </w:r>
          </w:p>
          <w:p w14:paraId="3AD72715"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The First Line Technician is the initial point of contact for users experiencing IT issues. Their main responsibilities include:</w:t>
            </w:r>
          </w:p>
          <w:p w14:paraId="6B033388" w14:textId="77777777" w:rsidR="00601DD1" w:rsidRDefault="002F6638">
            <w:pPr>
              <w:numPr>
                <w:ilvl w:val="0"/>
                <w:numId w:val="3"/>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Providing basic IT support and a friendly initial response.</w:t>
            </w:r>
          </w:p>
          <w:p w14:paraId="74DCDF9D" w14:textId="77777777" w:rsidR="00601DD1" w:rsidRDefault="002F6638">
            <w:pPr>
              <w:numPr>
                <w:ilvl w:val="0"/>
                <w:numId w:val="3"/>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Logging and tracking support tickets, including all phone calls.</w:t>
            </w:r>
          </w:p>
          <w:p w14:paraId="587B89F0" w14:textId="77777777" w:rsidR="00601DD1" w:rsidRDefault="002F6638">
            <w:pPr>
              <w:numPr>
                <w:ilvl w:val="0"/>
                <w:numId w:val="3"/>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Diagnosing and resolving simple issues.</w:t>
            </w:r>
          </w:p>
          <w:p w14:paraId="1667986D" w14:textId="77777777" w:rsidR="00601DD1" w:rsidRDefault="002F6638">
            <w:pPr>
              <w:numPr>
                <w:ilvl w:val="0"/>
                <w:numId w:val="3"/>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Escalating unresolved or more complex issues to the second line technician.</w:t>
            </w:r>
          </w:p>
          <w:p w14:paraId="1F4F5814" w14:textId="77777777" w:rsidR="00601DD1" w:rsidRDefault="002F6638">
            <w:pPr>
              <w:numPr>
                <w:ilvl w:val="0"/>
                <w:numId w:val="3"/>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Resetting passwords on user accounts.</w:t>
            </w:r>
          </w:p>
          <w:p w14:paraId="41F2BFDF" w14:textId="77777777" w:rsidR="00601DD1" w:rsidRDefault="002F6638">
            <w:pPr>
              <w:shd w:val="clear" w:color="auto" w:fill="FFFFFF"/>
              <w:spacing w:before="240" w:after="240" w:line="276" w:lineRule="auto"/>
              <w:jc w:val="both"/>
              <w:rPr>
                <w:rFonts w:ascii="Calibri" w:eastAsia="Calibri" w:hAnsi="Calibri" w:cs="Calibri"/>
                <w:b/>
                <w:sz w:val="22"/>
                <w:szCs w:val="22"/>
              </w:rPr>
            </w:pPr>
            <w:r>
              <w:rPr>
                <w:rFonts w:ascii="Calibri" w:eastAsia="Calibri" w:hAnsi="Calibri" w:cs="Calibri"/>
                <w:b/>
                <w:sz w:val="22"/>
                <w:szCs w:val="22"/>
              </w:rPr>
              <w:t>Escalation to Second Line Technician (Network Manager):</w:t>
            </w:r>
          </w:p>
          <w:p w14:paraId="18B7A83A"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If a first line technician is unable to resolve the issue due to its complexity or if it requires more specialised knowledge, they escalate the issue to the second line technician (network manager). The first line technician should provide as much information as possible, including describing any steps that they have already taken. </w:t>
            </w:r>
          </w:p>
          <w:p w14:paraId="58BD8738"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The second line technician must log that the issue has been escalated to them and update the relevant ticket with any progress.</w:t>
            </w:r>
          </w:p>
          <w:p w14:paraId="79F95A7D" w14:textId="77777777" w:rsidR="00601DD1" w:rsidRDefault="00601DD1">
            <w:pPr>
              <w:spacing w:line="276" w:lineRule="auto"/>
              <w:rPr>
                <w:rFonts w:ascii="Calibri" w:eastAsia="Calibri" w:hAnsi="Calibri" w:cs="Calibri"/>
                <w:sz w:val="22"/>
                <w:szCs w:val="22"/>
              </w:rPr>
            </w:pPr>
          </w:p>
          <w:p w14:paraId="6E1163DF" w14:textId="77777777" w:rsidR="00601DD1" w:rsidRDefault="00601DD1">
            <w:pPr>
              <w:spacing w:line="276" w:lineRule="auto"/>
              <w:rPr>
                <w:rFonts w:ascii="Calibri" w:eastAsia="Calibri" w:hAnsi="Calibri" w:cs="Calibri"/>
                <w:sz w:val="22"/>
                <w:szCs w:val="22"/>
              </w:rPr>
            </w:pPr>
          </w:p>
          <w:p w14:paraId="2C314299" w14:textId="77777777" w:rsidR="00601DD1" w:rsidRDefault="002F6638">
            <w:pPr>
              <w:shd w:val="clear" w:color="auto" w:fill="FFFFFF"/>
              <w:spacing w:before="240" w:after="240" w:line="276" w:lineRule="auto"/>
              <w:rPr>
                <w:rFonts w:ascii="Calibri" w:eastAsia="Calibri" w:hAnsi="Calibri" w:cs="Calibri"/>
                <w:b/>
                <w:sz w:val="22"/>
                <w:szCs w:val="22"/>
              </w:rPr>
            </w:pPr>
            <w:r>
              <w:rPr>
                <w:rFonts w:ascii="Calibri" w:eastAsia="Calibri" w:hAnsi="Calibri" w:cs="Calibri"/>
                <w:b/>
                <w:sz w:val="22"/>
                <w:szCs w:val="22"/>
              </w:rPr>
              <w:lastRenderedPageBreak/>
              <w:t>Second Line Technician (Network Manager):</w:t>
            </w:r>
          </w:p>
          <w:p w14:paraId="78D4A04D"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The Second Line Technician also serves as the Network Manager, acting as the internal coordinator for school IT while handling escalated issues from the First Line Technician. Their main responsibilities include:</w:t>
            </w:r>
          </w:p>
          <w:p w14:paraId="10169712"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Working with the HR/data team to ensure that only appropriate accounts are active on both the local network and cloud services.</w:t>
            </w:r>
          </w:p>
          <w:p w14:paraId="4DAE52FF"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 xml:space="preserve">Ensuring that there are no more active administrative accounts than is necessary. </w:t>
            </w:r>
          </w:p>
          <w:p w14:paraId="33B2E916"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Helping to maintain strong password security across the network.</w:t>
            </w:r>
          </w:p>
          <w:p w14:paraId="71A4D2C5"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Monitoring web filtering, anti-virus, and any additional monitoring software that does not conflict with safeguarding procedures.</w:t>
            </w:r>
          </w:p>
          <w:p w14:paraId="5B36D157"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Maintaining the school’s wired and wireless network and ensuring they are only available to authorized users.</w:t>
            </w:r>
          </w:p>
          <w:p w14:paraId="6109E785"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Conducting regular audits and health checks of on-site resources.</w:t>
            </w:r>
          </w:p>
          <w:p w14:paraId="5403CF41"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Applying updates to on-site hardware and software.</w:t>
            </w:r>
          </w:p>
          <w:p w14:paraId="3132C6B5"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Handling more complex issues, such as software installations, hardware faults, and system/server configuration problems.</w:t>
            </w:r>
          </w:p>
          <w:p w14:paraId="03FDDC48"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Escalating issues to 3rd line support when deeper technical expertise or system changes are required.</w:t>
            </w:r>
          </w:p>
          <w:p w14:paraId="3CF8776B"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Documenting resolutions and maintaining a central knowledge base with troubleshooting guides and solutions. This includes the secure storage of administrative passwords.</w:t>
            </w:r>
          </w:p>
          <w:p w14:paraId="230A25BB"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Understanding curriculum needs and working with SLT to ensure that IT is appropriately maintained and prepared for these purposes.</w:t>
            </w:r>
          </w:p>
          <w:p w14:paraId="575632F3" w14:textId="77777777" w:rsidR="00601DD1" w:rsidRDefault="002F6638">
            <w:pPr>
              <w:numPr>
                <w:ilvl w:val="0"/>
                <w:numId w:val="4"/>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 xml:space="preserve">Working with safeguarding leads to address online safety concerns. </w:t>
            </w:r>
          </w:p>
          <w:p w14:paraId="20ED8113" w14:textId="77777777" w:rsidR="00601DD1" w:rsidRDefault="002F6638">
            <w:pPr>
              <w:shd w:val="clear" w:color="auto" w:fill="FFFFFF"/>
              <w:spacing w:before="240" w:after="240" w:line="276" w:lineRule="auto"/>
              <w:jc w:val="both"/>
              <w:rPr>
                <w:rFonts w:ascii="Calibri" w:eastAsia="Calibri" w:hAnsi="Calibri" w:cs="Calibri"/>
                <w:b/>
                <w:sz w:val="22"/>
                <w:szCs w:val="22"/>
              </w:rPr>
            </w:pPr>
            <w:r>
              <w:rPr>
                <w:rFonts w:ascii="Calibri" w:eastAsia="Calibri" w:hAnsi="Calibri" w:cs="Calibri"/>
                <w:b/>
                <w:sz w:val="22"/>
                <w:szCs w:val="22"/>
              </w:rPr>
              <w:t>Escalation to Third Line Technician:</w:t>
            </w:r>
          </w:p>
          <w:p w14:paraId="527D85DA"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If the second line technician </w:t>
            </w:r>
            <w:proofErr w:type="gramStart"/>
            <w:r>
              <w:rPr>
                <w:rFonts w:ascii="Calibri" w:eastAsia="Calibri" w:hAnsi="Calibri" w:cs="Calibri"/>
                <w:sz w:val="22"/>
                <w:szCs w:val="22"/>
              </w:rPr>
              <w:t>is not able to</w:t>
            </w:r>
            <w:proofErr w:type="gramEnd"/>
            <w:r>
              <w:rPr>
                <w:rFonts w:ascii="Calibri" w:eastAsia="Calibri" w:hAnsi="Calibri" w:cs="Calibri"/>
                <w:sz w:val="22"/>
                <w:szCs w:val="22"/>
              </w:rPr>
              <w:t xml:space="preserve"> resolve the </w:t>
            </w:r>
            <w:proofErr w:type="gramStart"/>
            <w:r>
              <w:rPr>
                <w:rFonts w:ascii="Calibri" w:eastAsia="Calibri" w:hAnsi="Calibri" w:cs="Calibri"/>
                <w:sz w:val="22"/>
                <w:szCs w:val="22"/>
              </w:rPr>
              <w:t>issue</w:t>
            </w:r>
            <w:proofErr w:type="gramEnd"/>
            <w:r>
              <w:rPr>
                <w:rFonts w:ascii="Calibri" w:eastAsia="Calibri" w:hAnsi="Calibri" w:cs="Calibri"/>
                <w:sz w:val="22"/>
                <w:szCs w:val="22"/>
              </w:rPr>
              <w:t xml:space="preserve"> then it can be escalated to hi-impact who will act as third-line support and attempt to either resolve the issue immediately or project manage more </w:t>
            </w:r>
            <w:proofErr w:type="gramStart"/>
            <w:r>
              <w:rPr>
                <w:rFonts w:ascii="Calibri" w:eastAsia="Calibri" w:hAnsi="Calibri" w:cs="Calibri"/>
                <w:sz w:val="22"/>
                <w:szCs w:val="22"/>
              </w:rPr>
              <w:t>long term</w:t>
            </w:r>
            <w:proofErr w:type="gramEnd"/>
            <w:r>
              <w:rPr>
                <w:rFonts w:ascii="Calibri" w:eastAsia="Calibri" w:hAnsi="Calibri" w:cs="Calibri"/>
                <w:sz w:val="22"/>
                <w:szCs w:val="22"/>
              </w:rPr>
              <w:t xml:space="preserve"> solutions.</w:t>
            </w:r>
          </w:p>
          <w:p w14:paraId="3484CEC4" w14:textId="77777777" w:rsidR="00601DD1" w:rsidRDefault="002F6638">
            <w:pPr>
              <w:shd w:val="clear" w:color="auto" w:fill="FFFFFF"/>
              <w:spacing w:before="240" w:after="240" w:line="276" w:lineRule="auto"/>
              <w:jc w:val="both"/>
              <w:rPr>
                <w:rFonts w:ascii="Calibri" w:eastAsia="Calibri" w:hAnsi="Calibri" w:cs="Calibri"/>
                <w:b/>
                <w:sz w:val="22"/>
                <w:szCs w:val="22"/>
              </w:rPr>
            </w:pPr>
            <w:r>
              <w:rPr>
                <w:rFonts w:ascii="Calibri" w:eastAsia="Calibri" w:hAnsi="Calibri" w:cs="Calibri"/>
                <w:b/>
                <w:sz w:val="22"/>
                <w:szCs w:val="22"/>
              </w:rPr>
              <w:t>Third Line Technician (hi-impact):</w:t>
            </w:r>
          </w:p>
          <w:p w14:paraId="65FD157C"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The third line technician handles issues that are escalated by the second line technician. Their main responsibilities include.</w:t>
            </w:r>
          </w:p>
          <w:p w14:paraId="392E1F8C" w14:textId="77777777" w:rsidR="00601DD1" w:rsidRDefault="002F6638">
            <w:pPr>
              <w:numPr>
                <w:ilvl w:val="0"/>
                <w:numId w:val="1"/>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Troubleshooting advanced and critical issues, including network failures, server outages and deep-rooted software bugs.</w:t>
            </w:r>
          </w:p>
          <w:p w14:paraId="397D0E1C" w14:textId="77777777" w:rsidR="00601DD1" w:rsidRDefault="002F6638">
            <w:pPr>
              <w:numPr>
                <w:ilvl w:val="0"/>
                <w:numId w:val="1"/>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Performing system administration and configuration changes and managing infrastructure components, such as servers and networking equipment.</w:t>
            </w:r>
          </w:p>
          <w:p w14:paraId="0D931042" w14:textId="77777777" w:rsidR="00601DD1" w:rsidRDefault="002F6638">
            <w:pPr>
              <w:numPr>
                <w:ilvl w:val="0"/>
                <w:numId w:val="1"/>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Engaging in problem management and root cause analysis, to identify recurring issues and implement long-term fixes.</w:t>
            </w:r>
          </w:p>
          <w:p w14:paraId="5DE35D69" w14:textId="77777777" w:rsidR="00601DD1" w:rsidRDefault="002F6638">
            <w:pPr>
              <w:numPr>
                <w:ilvl w:val="0"/>
                <w:numId w:val="1"/>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lastRenderedPageBreak/>
              <w:t>Supporting IT projects and implementations, including system upgrades, migrations, security enhancements and major IT changes.</w:t>
            </w:r>
          </w:p>
          <w:p w14:paraId="76837024" w14:textId="77777777" w:rsidR="00601DD1" w:rsidRDefault="002F6638">
            <w:pPr>
              <w:numPr>
                <w:ilvl w:val="0"/>
                <w:numId w:val="1"/>
              </w:numPr>
              <w:shd w:val="clear" w:color="auto" w:fill="FFFFFF"/>
              <w:spacing w:line="276" w:lineRule="auto"/>
              <w:ind w:left="940"/>
              <w:rPr>
                <w:rFonts w:ascii="Calibri" w:eastAsia="Calibri" w:hAnsi="Calibri" w:cs="Calibri"/>
                <w:color w:val="000000"/>
              </w:rPr>
            </w:pPr>
            <w:r>
              <w:rPr>
                <w:rFonts w:ascii="Calibri" w:eastAsia="Calibri" w:hAnsi="Calibri" w:cs="Calibri"/>
                <w:sz w:val="22"/>
                <w:szCs w:val="22"/>
              </w:rPr>
              <w:t>Ensuring that all solutions are compliant with MAT IT strategy, DfE, Ofsted and cyber-security standards.</w:t>
            </w:r>
          </w:p>
          <w:p w14:paraId="2B71FD9B" w14:textId="77777777" w:rsidR="00601DD1" w:rsidRDefault="002F6638">
            <w:pPr>
              <w:shd w:val="clear" w:color="auto" w:fill="FFFFFF"/>
              <w:spacing w:before="240" w:after="240" w:line="276" w:lineRule="auto"/>
              <w:jc w:val="both"/>
              <w:rPr>
                <w:rFonts w:ascii="Calibri" w:eastAsia="Calibri" w:hAnsi="Calibri" w:cs="Calibri"/>
                <w:b/>
                <w:sz w:val="22"/>
                <w:szCs w:val="22"/>
              </w:rPr>
            </w:pPr>
            <w:r>
              <w:rPr>
                <w:rFonts w:ascii="Calibri" w:eastAsia="Calibri" w:hAnsi="Calibri" w:cs="Calibri"/>
                <w:b/>
                <w:sz w:val="22"/>
                <w:szCs w:val="22"/>
              </w:rPr>
              <w:t>Updating Tickets:</w:t>
            </w:r>
          </w:p>
          <w:p w14:paraId="4F1AE5C5"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Tickets should be consistently updated by the appropriate </w:t>
            </w:r>
            <w:proofErr w:type="gramStart"/>
            <w:r>
              <w:rPr>
                <w:rFonts w:ascii="Calibri" w:eastAsia="Calibri" w:hAnsi="Calibri" w:cs="Calibri"/>
                <w:sz w:val="22"/>
                <w:szCs w:val="22"/>
              </w:rPr>
              <w:t>technician</w:t>
            </w:r>
            <w:proofErr w:type="gramEnd"/>
            <w:r>
              <w:rPr>
                <w:rFonts w:ascii="Calibri" w:eastAsia="Calibri" w:hAnsi="Calibri" w:cs="Calibri"/>
                <w:sz w:val="22"/>
                <w:szCs w:val="22"/>
              </w:rPr>
              <w:t xml:space="preserve"> and school staff should respond promptly to any requests for additional information. This ensures that all relevant details are centralised, allowing the IT department to work from a unified timeline with accurate, up-to-date data. This also allows technicians to passively share knowledge about how issues are resolved.</w:t>
            </w:r>
          </w:p>
          <w:p w14:paraId="55ED94D3" w14:textId="77777777" w:rsidR="00601DD1" w:rsidRDefault="002F6638">
            <w:pPr>
              <w:shd w:val="clear" w:color="auto" w:fill="FFFFFF"/>
              <w:spacing w:before="240" w:after="240" w:line="276" w:lineRule="auto"/>
              <w:jc w:val="both"/>
              <w:rPr>
                <w:rFonts w:ascii="Calibri" w:eastAsia="Calibri" w:hAnsi="Calibri" w:cs="Calibri"/>
                <w:b/>
                <w:sz w:val="22"/>
                <w:szCs w:val="22"/>
              </w:rPr>
            </w:pPr>
            <w:r>
              <w:rPr>
                <w:rFonts w:ascii="Calibri" w:eastAsia="Calibri" w:hAnsi="Calibri" w:cs="Calibri"/>
                <w:b/>
                <w:sz w:val="22"/>
                <w:szCs w:val="22"/>
              </w:rPr>
              <w:t>Closing Tickets:</w:t>
            </w:r>
          </w:p>
          <w:p w14:paraId="16734FD3"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Tickets should be closed when a solution has been successfully established and implemented or when the issue has been escalated to its furthest point and can go no further. Outstanding issues that require further authority or intervention should be escalated to the MAT by hi-impact, if appropriate.</w:t>
            </w:r>
          </w:p>
          <w:p w14:paraId="60CA1E14" w14:textId="77777777" w:rsidR="00601DD1" w:rsidRDefault="002F6638">
            <w:pPr>
              <w:shd w:val="clear" w:color="auto" w:fill="FFFFFF"/>
              <w:spacing w:before="240" w:after="240" w:line="276" w:lineRule="auto"/>
              <w:jc w:val="both"/>
              <w:rPr>
                <w:rFonts w:ascii="Calibri" w:eastAsia="Calibri" w:hAnsi="Calibri" w:cs="Calibri"/>
                <w:sz w:val="22"/>
                <w:szCs w:val="22"/>
              </w:rPr>
            </w:pPr>
            <w:r>
              <w:rPr>
                <w:rFonts w:ascii="Calibri" w:eastAsia="Calibri" w:hAnsi="Calibri" w:cs="Calibri"/>
                <w:sz w:val="22"/>
                <w:szCs w:val="22"/>
              </w:rPr>
              <w:t>Technicians should always provide a closing note to explain why the ticket has been closed.</w:t>
            </w:r>
          </w:p>
          <w:p w14:paraId="44F0C998" w14:textId="77777777" w:rsidR="00601DD1" w:rsidRDefault="002F6638">
            <w:pPr>
              <w:shd w:val="clear" w:color="auto" w:fill="FFFFFF"/>
              <w:spacing w:before="240" w:after="240" w:line="276" w:lineRule="auto"/>
              <w:jc w:val="both"/>
              <w:rPr>
                <w:rFonts w:ascii="Calibri" w:eastAsia="Calibri" w:hAnsi="Calibri" w:cs="Calibri"/>
              </w:rPr>
            </w:pPr>
            <w:r>
              <w:rPr>
                <w:rFonts w:ascii="Calibri" w:eastAsia="Calibri" w:hAnsi="Calibri" w:cs="Calibri"/>
                <w:sz w:val="22"/>
                <w:szCs w:val="22"/>
              </w:rPr>
              <w:t xml:space="preserve">If a ticket does not receive a response from a user within 10 working days and has not been put on hold for a particular reason then technicians should close the ticket, notifying the user that it is due to inactivity. The ticket can be reopened by the user if appropriate. This helps to keep the service desk clear and concise. </w:t>
            </w:r>
          </w:p>
        </w:tc>
      </w:tr>
      <w:tr w:rsidR="00601DD1" w14:paraId="592AEB83" w14:textId="77777777">
        <w:trPr>
          <w:trHeight w:val="445"/>
        </w:trPr>
        <w:tc>
          <w:tcPr>
            <w:tcW w:w="10089" w:type="dxa"/>
          </w:tcPr>
          <w:p w14:paraId="1E9870C5" w14:textId="77777777" w:rsidR="00601DD1" w:rsidRDefault="00601DD1">
            <w:pPr>
              <w:spacing w:after="120"/>
              <w:rPr>
                <w:rFonts w:ascii="Calibri" w:eastAsia="Calibri" w:hAnsi="Calibri" w:cs="Calibri"/>
                <w:b/>
                <w:color w:val="333399"/>
                <w:sz w:val="22"/>
                <w:szCs w:val="22"/>
              </w:rPr>
            </w:pPr>
          </w:p>
        </w:tc>
      </w:tr>
      <w:tr w:rsidR="00601DD1" w14:paraId="53DB4BE7" w14:textId="77777777">
        <w:tc>
          <w:tcPr>
            <w:tcW w:w="10089" w:type="dxa"/>
          </w:tcPr>
          <w:p w14:paraId="5E99F866" w14:textId="77777777" w:rsidR="00601DD1" w:rsidRDefault="00601DD1">
            <w:pPr>
              <w:widowControl w:val="0"/>
              <w:pBdr>
                <w:top w:val="nil"/>
                <w:left w:val="nil"/>
                <w:bottom w:val="nil"/>
                <w:right w:val="nil"/>
                <w:between w:val="nil"/>
              </w:pBdr>
              <w:spacing w:before="50"/>
              <w:rPr>
                <w:color w:val="000000"/>
                <w:sz w:val="22"/>
                <w:szCs w:val="22"/>
              </w:rPr>
            </w:pPr>
          </w:p>
        </w:tc>
      </w:tr>
    </w:tbl>
    <w:p w14:paraId="1EFBB782" w14:textId="77777777" w:rsidR="00601DD1" w:rsidRDefault="00601DD1">
      <w:pPr>
        <w:rPr>
          <w:rFonts w:ascii="Calibri" w:eastAsia="Calibri" w:hAnsi="Calibri" w:cs="Calibri"/>
          <w:sz w:val="22"/>
          <w:szCs w:val="22"/>
        </w:rPr>
      </w:pPr>
    </w:p>
    <w:tbl>
      <w:tblPr>
        <w:tblStyle w:val="ae"/>
        <w:tblW w:w="10089" w:type="dxa"/>
        <w:tblInd w:w="-31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0089"/>
      </w:tblGrid>
      <w:tr w:rsidR="00601DD1" w14:paraId="72C07F6A" w14:textId="77777777">
        <w:trPr>
          <w:trHeight w:val="445"/>
        </w:trPr>
        <w:tc>
          <w:tcPr>
            <w:tcW w:w="10089" w:type="dxa"/>
          </w:tcPr>
          <w:p w14:paraId="39BBC0DB" w14:textId="77777777" w:rsidR="00601DD1" w:rsidRDefault="002F6638">
            <w:pPr>
              <w:spacing w:after="120"/>
              <w:rPr>
                <w:rFonts w:ascii="Calibri" w:eastAsia="Calibri" w:hAnsi="Calibri" w:cs="Calibri"/>
                <w:b/>
                <w:color w:val="333399"/>
                <w:sz w:val="22"/>
                <w:szCs w:val="22"/>
              </w:rPr>
            </w:pPr>
            <w:r>
              <w:rPr>
                <w:rFonts w:ascii="Calibri" w:eastAsia="Calibri" w:hAnsi="Calibri" w:cs="Calibri"/>
                <w:b/>
                <w:color w:val="333399"/>
                <w:sz w:val="22"/>
                <w:szCs w:val="22"/>
              </w:rPr>
              <w:t>Working Environment &amp; Conditions of the post</w:t>
            </w:r>
          </w:p>
          <w:p w14:paraId="72E26819" w14:textId="77777777" w:rsidR="00601DD1" w:rsidRDefault="002F6638">
            <w:pPr>
              <w:spacing w:after="120"/>
              <w:rPr>
                <w:rFonts w:ascii="Calibri" w:eastAsia="Calibri" w:hAnsi="Calibri" w:cs="Calibri"/>
                <w:sz w:val="22"/>
                <w:szCs w:val="22"/>
              </w:rPr>
            </w:pPr>
            <w:r>
              <w:rPr>
                <w:rFonts w:ascii="Calibri" w:eastAsia="Calibri" w:hAnsi="Calibri" w:cs="Calibri"/>
                <w:sz w:val="22"/>
                <w:szCs w:val="22"/>
              </w:rPr>
              <w:t>Normal office environment</w:t>
            </w:r>
          </w:p>
        </w:tc>
      </w:tr>
    </w:tbl>
    <w:p w14:paraId="5DE4FAEB" w14:textId="77777777" w:rsidR="00601DD1" w:rsidRDefault="00601DD1"/>
    <w:tbl>
      <w:tblPr>
        <w:tblStyle w:val="af"/>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94"/>
      </w:tblGrid>
      <w:tr w:rsidR="00601DD1" w14:paraId="26DF2E78" w14:textId="77777777">
        <w:tc>
          <w:tcPr>
            <w:tcW w:w="10094" w:type="dxa"/>
          </w:tcPr>
          <w:p w14:paraId="347AFB7D" w14:textId="77777777" w:rsidR="00601DD1" w:rsidRDefault="002F6638">
            <w:pPr>
              <w:spacing w:before="240" w:after="120"/>
              <w:rPr>
                <w:rFonts w:ascii="Calibri" w:eastAsia="Calibri" w:hAnsi="Calibri" w:cs="Calibri"/>
                <w:b/>
                <w:color w:val="333399"/>
                <w:sz w:val="22"/>
                <w:szCs w:val="22"/>
              </w:rPr>
            </w:pPr>
            <w:r>
              <w:rPr>
                <w:rFonts w:ascii="Calibri" w:eastAsia="Calibri" w:hAnsi="Calibri" w:cs="Calibri"/>
                <w:b/>
                <w:color w:val="333399"/>
                <w:sz w:val="22"/>
                <w:szCs w:val="22"/>
              </w:rPr>
              <w:t>Other Duties</w:t>
            </w:r>
          </w:p>
          <w:p w14:paraId="6D0EB663" w14:textId="77777777" w:rsidR="00601DD1" w:rsidRDefault="002F6638">
            <w:pPr>
              <w:pStyle w:val="Heading1"/>
              <w:numPr>
                <w:ilvl w:val="0"/>
                <w:numId w:val="2"/>
              </w:numPr>
              <w:rPr>
                <w:rFonts w:ascii="Calibri" w:eastAsia="Calibri" w:hAnsi="Calibri" w:cs="Calibri"/>
                <w:b w:val="0"/>
              </w:rPr>
            </w:pPr>
            <w:r>
              <w:rPr>
                <w:rFonts w:ascii="Calibri" w:eastAsia="Calibri" w:hAnsi="Calibri" w:cs="Calibri"/>
                <w:b w:val="0"/>
              </w:rPr>
              <w:t>To undertake additional duties as required, commensurate with the level of the job.</w:t>
            </w:r>
          </w:p>
          <w:p w14:paraId="6877D4D8" w14:textId="77777777" w:rsidR="00601DD1" w:rsidRDefault="002F6638">
            <w:pPr>
              <w:pStyle w:val="Heading1"/>
              <w:numPr>
                <w:ilvl w:val="0"/>
                <w:numId w:val="2"/>
              </w:numPr>
              <w:rPr>
                <w:rFonts w:ascii="Calibri" w:eastAsia="Calibri" w:hAnsi="Calibri" w:cs="Calibri"/>
                <w:b w:val="0"/>
              </w:rPr>
            </w:pPr>
            <w:r>
              <w:rPr>
                <w:rFonts w:ascii="Calibri" w:eastAsia="Calibri" w:hAnsi="Calibri" w:cs="Calibri"/>
                <w:b w:val="0"/>
              </w:rPr>
              <w:t>To contribute to the effective working of the HFCMAT.</w:t>
            </w:r>
          </w:p>
          <w:p w14:paraId="582D5D6D" w14:textId="77777777" w:rsidR="00601DD1" w:rsidRDefault="002F6638">
            <w:pPr>
              <w:numPr>
                <w:ilvl w:val="0"/>
                <w:numId w:val="2"/>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Maintain positive, professional relationships with students, parents / carers and teachers.</w:t>
            </w:r>
          </w:p>
          <w:p w14:paraId="5F65FB35" w14:textId="77777777" w:rsidR="00601DD1" w:rsidRDefault="002F6638">
            <w:pPr>
              <w:pStyle w:val="Heading1"/>
              <w:numPr>
                <w:ilvl w:val="0"/>
                <w:numId w:val="2"/>
              </w:numPr>
              <w:rPr>
                <w:rFonts w:ascii="Calibri" w:eastAsia="Calibri" w:hAnsi="Calibri" w:cs="Calibri"/>
                <w:b w:val="0"/>
              </w:rPr>
            </w:pPr>
            <w:r>
              <w:rPr>
                <w:rFonts w:ascii="Calibri" w:eastAsia="Calibri" w:hAnsi="Calibri" w:cs="Calibri"/>
                <w:b w:val="0"/>
              </w:rPr>
              <w:t>To participate in induction training, staff review processes and professional development opportunities.</w:t>
            </w:r>
          </w:p>
          <w:p w14:paraId="66630D92" w14:textId="77777777" w:rsidR="00601DD1" w:rsidRDefault="002F6638">
            <w:pPr>
              <w:pStyle w:val="Heading1"/>
              <w:numPr>
                <w:ilvl w:val="0"/>
                <w:numId w:val="2"/>
              </w:numPr>
              <w:rPr>
                <w:rFonts w:ascii="Calibri" w:eastAsia="Calibri" w:hAnsi="Calibri" w:cs="Calibri"/>
                <w:b w:val="0"/>
              </w:rPr>
            </w:pPr>
            <w:r>
              <w:rPr>
                <w:rFonts w:ascii="Calibri" w:eastAsia="Calibri" w:hAnsi="Calibri" w:cs="Calibri"/>
                <w:b w:val="0"/>
              </w:rPr>
              <w:t>All staff must commit to Equal Opportunities and Anti-Discriminatory Practice.</w:t>
            </w:r>
          </w:p>
          <w:p w14:paraId="010C9AC5" w14:textId="77777777" w:rsidR="00601DD1" w:rsidRDefault="002F6638">
            <w:pPr>
              <w:numPr>
                <w:ilvl w:val="0"/>
                <w:numId w:val="2"/>
              </w:numPr>
              <w:rPr>
                <w:rFonts w:ascii="Calibri" w:eastAsia="Calibri" w:hAnsi="Calibri" w:cs="Calibri"/>
                <w:sz w:val="22"/>
                <w:szCs w:val="22"/>
              </w:rPr>
            </w:pPr>
            <w:r>
              <w:rPr>
                <w:rFonts w:ascii="Calibri" w:eastAsia="Calibri" w:hAnsi="Calibri" w:cs="Calibri"/>
                <w:sz w:val="22"/>
                <w:szCs w:val="22"/>
              </w:rPr>
              <w:t xml:space="preserve">The Trust operates a Smoke-Free </w:t>
            </w:r>
            <w:proofErr w:type="gramStart"/>
            <w:r>
              <w:rPr>
                <w:rFonts w:ascii="Calibri" w:eastAsia="Calibri" w:hAnsi="Calibri" w:cs="Calibri"/>
                <w:sz w:val="22"/>
                <w:szCs w:val="22"/>
              </w:rPr>
              <w:t>Policy</w:t>
            </w:r>
            <w:proofErr w:type="gramEnd"/>
            <w:r>
              <w:rPr>
                <w:rFonts w:ascii="Calibri" w:eastAsia="Calibri" w:hAnsi="Calibri" w:cs="Calibri"/>
                <w:sz w:val="22"/>
                <w:szCs w:val="22"/>
              </w:rPr>
              <w:t xml:space="preserve"> and the post-holder is prohibited from smoking in any of the Trust buildings, enclosed spaces within the curtilage of buildings, and School vehicles. </w:t>
            </w:r>
          </w:p>
          <w:p w14:paraId="5B9A2D4A" w14:textId="77777777" w:rsidR="00601DD1" w:rsidRDefault="002F6638">
            <w:pPr>
              <w:numPr>
                <w:ilvl w:val="0"/>
                <w:numId w:val="2"/>
              </w:numPr>
              <w:rPr>
                <w:rFonts w:ascii="Calibri" w:eastAsia="Calibri" w:hAnsi="Calibri" w:cs="Calibri"/>
                <w:sz w:val="22"/>
                <w:szCs w:val="22"/>
              </w:rPr>
            </w:pPr>
            <w:r>
              <w:rPr>
                <w:rFonts w:ascii="Calibri" w:eastAsia="Calibri" w:hAnsi="Calibri" w:cs="Calibri"/>
                <w:sz w:val="22"/>
                <w:szCs w:val="22"/>
              </w:rPr>
              <w:t>The post-holder will be expected to have an agreed working pattern to ensure that all relevant functions are fulfilled.</w:t>
            </w:r>
          </w:p>
          <w:p w14:paraId="44C852CA" w14:textId="77777777" w:rsidR="00601DD1" w:rsidRDefault="002F6638">
            <w:pPr>
              <w:numPr>
                <w:ilvl w:val="0"/>
                <w:numId w:val="2"/>
              </w:numPr>
              <w:rPr>
                <w:rFonts w:ascii="Calibri" w:eastAsia="Calibri" w:hAnsi="Calibri" w:cs="Calibri"/>
                <w:sz w:val="22"/>
                <w:szCs w:val="22"/>
              </w:rPr>
            </w:pPr>
            <w:r>
              <w:rPr>
                <w:rFonts w:ascii="Calibri" w:eastAsia="Calibri" w:hAnsi="Calibri" w:cs="Calibri"/>
                <w:sz w:val="22"/>
                <w:szCs w:val="22"/>
              </w:rPr>
              <w:t>The post-holder is expected to familiarise themselves with and adhere to all relevant Trust Policies and Procedures.</w:t>
            </w:r>
          </w:p>
          <w:p w14:paraId="541CEBB2" w14:textId="77777777" w:rsidR="00601DD1" w:rsidRDefault="002F6638">
            <w:pPr>
              <w:numPr>
                <w:ilvl w:val="0"/>
                <w:numId w:val="2"/>
              </w:numPr>
              <w:rPr>
                <w:rFonts w:ascii="Calibri" w:eastAsia="Calibri" w:hAnsi="Calibri" w:cs="Calibri"/>
                <w:sz w:val="22"/>
                <w:szCs w:val="22"/>
              </w:rPr>
            </w:pPr>
            <w:r>
              <w:rPr>
                <w:rFonts w:ascii="Calibri" w:eastAsia="Calibri" w:hAnsi="Calibri" w:cs="Calibri"/>
                <w:sz w:val="22"/>
                <w:szCs w:val="22"/>
              </w:rPr>
              <w:lastRenderedPageBreak/>
              <w:t>The post-holder must comply with the Trust/School’s Health and Safety requirements specifically for the school they are based</w:t>
            </w:r>
          </w:p>
          <w:p w14:paraId="748ADD1C" w14:textId="77777777" w:rsidR="00601DD1" w:rsidRDefault="002F6638">
            <w:pPr>
              <w:numPr>
                <w:ilvl w:val="0"/>
                <w:numId w:val="2"/>
              </w:numPr>
              <w:rPr>
                <w:rFonts w:ascii="Calibri" w:eastAsia="Calibri" w:hAnsi="Calibri" w:cs="Calibri"/>
                <w:sz w:val="22"/>
                <w:szCs w:val="22"/>
              </w:rPr>
            </w:pPr>
            <w:r>
              <w:rPr>
                <w:rFonts w:ascii="Calibri" w:eastAsia="Calibri" w:hAnsi="Calibri" w:cs="Calibri"/>
                <w:sz w:val="22"/>
                <w:szCs w:val="22"/>
              </w:rPr>
              <w:t xml:space="preserve">The duties of this post may vary from time to time without changing the general character of the post or level of responsibility entailed. </w:t>
            </w:r>
          </w:p>
          <w:p w14:paraId="0E516606" w14:textId="77777777" w:rsidR="00601DD1" w:rsidRDefault="00601DD1">
            <w:pPr>
              <w:ind w:left="720"/>
              <w:rPr>
                <w:rFonts w:ascii="Calibri" w:eastAsia="Calibri" w:hAnsi="Calibri" w:cs="Calibri"/>
                <w:sz w:val="22"/>
                <w:szCs w:val="22"/>
              </w:rPr>
            </w:pPr>
          </w:p>
          <w:p w14:paraId="63C3A88D" w14:textId="77777777" w:rsidR="00601DD1" w:rsidRDefault="002F6638">
            <w:pPr>
              <w:rPr>
                <w:rFonts w:ascii="Calibri" w:eastAsia="Calibri" w:hAnsi="Calibri" w:cs="Calibri"/>
                <w:sz w:val="22"/>
                <w:szCs w:val="22"/>
              </w:rPr>
            </w:pPr>
            <w:r>
              <w:rPr>
                <w:rFonts w:ascii="Calibri" w:eastAsia="Calibri" w:hAnsi="Calibri" w:cs="Calibri"/>
                <w:sz w:val="22"/>
                <w:szCs w:val="22"/>
              </w:rPr>
              <w:t xml:space="preserve">As this post meets the requirements in respect of exempted questions under the Rehabilitation of Offenders Act 1974, all applicants who are offered employment will be subject to an Enhanced Disclosure and Barring Service Check (DBS) before the appointment is confirmed.  This will include details of ALL cautions, reprimands or final warnings as well as convictions, whether “spent” or “unspent”.  Criminal convictions will only be </w:t>
            </w:r>
            <w:proofErr w:type="gramStart"/>
            <w:r>
              <w:rPr>
                <w:rFonts w:ascii="Calibri" w:eastAsia="Calibri" w:hAnsi="Calibri" w:cs="Calibri"/>
                <w:sz w:val="22"/>
                <w:szCs w:val="22"/>
              </w:rPr>
              <w:t>taken into account</w:t>
            </w:r>
            <w:proofErr w:type="gramEnd"/>
            <w:r>
              <w:rPr>
                <w:rFonts w:ascii="Calibri" w:eastAsia="Calibri" w:hAnsi="Calibri" w:cs="Calibri"/>
                <w:sz w:val="22"/>
                <w:szCs w:val="22"/>
              </w:rPr>
              <w:t xml:space="preserve"> when they are relevant to the post.</w:t>
            </w:r>
          </w:p>
          <w:p w14:paraId="64262826" w14:textId="77777777" w:rsidR="00601DD1" w:rsidRDefault="00601DD1">
            <w:pPr>
              <w:rPr>
                <w:rFonts w:ascii="Calibri" w:eastAsia="Calibri" w:hAnsi="Calibri" w:cs="Calibri"/>
                <w:sz w:val="22"/>
                <w:szCs w:val="22"/>
              </w:rPr>
            </w:pPr>
          </w:p>
        </w:tc>
      </w:tr>
    </w:tbl>
    <w:p w14:paraId="5B068450" w14:textId="77777777" w:rsidR="00601DD1" w:rsidRDefault="00601DD1"/>
    <w:p w14:paraId="240EDF49" w14:textId="77777777" w:rsidR="00601DD1" w:rsidRDefault="00601DD1"/>
    <w:p w14:paraId="6998AE69" w14:textId="77777777" w:rsidR="00601DD1" w:rsidRDefault="002F6638">
      <w:pPr>
        <w:spacing w:after="160" w:line="259" w:lineRule="auto"/>
      </w:pPr>
      <w:r>
        <w:br w:type="page"/>
      </w:r>
    </w:p>
    <w:p w14:paraId="2167E982" w14:textId="77777777" w:rsidR="00601DD1" w:rsidRDefault="00601DD1"/>
    <w:p w14:paraId="2A75E144" w14:textId="77777777" w:rsidR="00601DD1" w:rsidRDefault="00601DD1"/>
    <w:p w14:paraId="074FBAA9" w14:textId="77777777" w:rsidR="00601DD1" w:rsidRDefault="002F6638">
      <w:pPr>
        <w:pStyle w:val="Title"/>
        <w:rPr>
          <w:color w:val="333399"/>
          <w:sz w:val="24"/>
          <w:szCs w:val="24"/>
        </w:rPr>
      </w:pPr>
      <w:r>
        <w:rPr>
          <w:color w:val="333399"/>
          <w:sz w:val="24"/>
          <w:szCs w:val="24"/>
        </w:rPr>
        <w:t>Person Specification</w:t>
      </w:r>
    </w:p>
    <w:p w14:paraId="18B8876A" w14:textId="77777777" w:rsidR="00601DD1" w:rsidRDefault="00601DD1"/>
    <w:p w14:paraId="7A2FB2D0" w14:textId="77777777" w:rsidR="00601DD1" w:rsidRDefault="00601DD1">
      <w:pPr>
        <w:rPr>
          <w:rFonts w:ascii="Arial" w:eastAsia="Arial" w:hAnsi="Arial" w:cs="Arial"/>
          <w:b/>
          <w:sz w:val="22"/>
          <w:szCs w:val="22"/>
        </w:rPr>
      </w:pPr>
    </w:p>
    <w:tbl>
      <w:tblPr>
        <w:tblStyle w:val="af0"/>
        <w:tblW w:w="10365" w:type="dxa"/>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6060"/>
        <w:gridCol w:w="1140"/>
        <w:gridCol w:w="1275"/>
      </w:tblGrid>
      <w:tr w:rsidR="00601DD1" w14:paraId="2C0D01DA" w14:textId="77777777">
        <w:tc>
          <w:tcPr>
            <w:tcW w:w="1890" w:type="dxa"/>
            <w:shd w:val="clear" w:color="auto" w:fill="99CCFF"/>
          </w:tcPr>
          <w:p w14:paraId="12EBD671" w14:textId="77777777" w:rsidR="00601DD1" w:rsidRDefault="002F6638">
            <w:pPr>
              <w:rPr>
                <w:rFonts w:ascii="Calibri" w:eastAsia="Calibri" w:hAnsi="Calibri" w:cs="Calibri"/>
                <w:b/>
                <w:sz w:val="22"/>
                <w:szCs w:val="22"/>
              </w:rPr>
            </w:pPr>
            <w:r>
              <w:rPr>
                <w:rFonts w:ascii="Calibri" w:eastAsia="Calibri" w:hAnsi="Calibri" w:cs="Calibri"/>
                <w:b/>
                <w:sz w:val="22"/>
                <w:szCs w:val="22"/>
              </w:rPr>
              <w:t>Area</w:t>
            </w:r>
          </w:p>
        </w:tc>
        <w:tc>
          <w:tcPr>
            <w:tcW w:w="6060" w:type="dxa"/>
            <w:shd w:val="clear" w:color="auto" w:fill="99CCFF"/>
          </w:tcPr>
          <w:p w14:paraId="7C8E70B5" w14:textId="77777777" w:rsidR="00601DD1" w:rsidRDefault="002F6638">
            <w:pPr>
              <w:rPr>
                <w:rFonts w:ascii="Calibri" w:eastAsia="Calibri" w:hAnsi="Calibri" w:cs="Calibri"/>
                <w:b/>
                <w:sz w:val="22"/>
                <w:szCs w:val="22"/>
              </w:rPr>
            </w:pPr>
            <w:r>
              <w:rPr>
                <w:rFonts w:ascii="Calibri" w:eastAsia="Calibri" w:hAnsi="Calibri" w:cs="Calibri"/>
                <w:b/>
                <w:sz w:val="22"/>
                <w:szCs w:val="22"/>
              </w:rPr>
              <w:t>Job requirements</w:t>
            </w:r>
          </w:p>
        </w:tc>
        <w:tc>
          <w:tcPr>
            <w:tcW w:w="1140" w:type="dxa"/>
            <w:shd w:val="clear" w:color="auto" w:fill="99CCFF"/>
          </w:tcPr>
          <w:p w14:paraId="7F86D0C7" w14:textId="77777777" w:rsidR="00601DD1" w:rsidRDefault="002F6638">
            <w:pPr>
              <w:rPr>
                <w:rFonts w:ascii="Calibri" w:eastAsia="Calibri" w:hAnsi="Calibri" w:cs="Calibri"/>
                <w:b/>
                <w:sz w:val="22"/>
                <w:szCs w:val="22"/>
              </w:rPr>
            </w:pPr>
            <w:r>
              <w:rPr>
                <w:rFonts w:ascii="Calibri" w:eastAsia="Calibri" w:hAnsi="Calibri" w:cs="Calibri"/>
                <w:b/>
                <w:sz w:val="22"/>
                <w:szCs w:val="22"/>
              </w:rPr>
              <w:t>Essential/Desirable</w:t>
            </w:r>
          </w:p>
        </w:tc>
        <w:tc>
          <w:tcPr>
            <w:tcW w:w="1275" w:type="dxa"/>
            <w:shd w:val="clear" w:color="auto" w:fill="99CCFF"/>
          </w:tcPr>
          <w:p w14:paraId="72045A66" w14:textId="77777777" w:rsidR="00601DD1" w:rsidRDefault="002F6638">
            <w:pPr>
              <w:rPr>
                <w:rFonts w:ascii="Calibri" w:eastAsia="Calibri" w:hAnsi="Calibri" w:cs="Calibri"/>
                <w:b/>
                <w:sz w:val="22"/>
                <w:szCs w:val="22"/>
              </w:rPr>
            </w:pPr>
            <w:r>
              <w:rPr>
                <w:rFonts w:ascii="Calibri" w:eastAsia="Calibri" w:hAnsi="Calibri" w:cs="Calibri"/>
                <w:b/>
                <w:sz w:val="22"/>
                <w:szCs w:val="22"/>
              </w:rPr>
              <w:t>Evidence</w:t>
            </w:r>
          </w:p>
        </w:tc>
      </w:tr>
      <w:tr w:rsidR="00601DD1" w14:paraId="1397BCA6" w14:textId="77777777">
        <w:trPr>
          <w:trHeight w:val="1741"/>
        </w:trPr>
        <w:tc>
          <w:tcPr>
            <w:tcW w:w="1890" w:type="dxa"/>
          </w:tcPr>
          <w:p w14:paraId="0A0CD959" w14:textId="77777777" w:rsidR="00601DD1" w:rsidRDefault="00601DD1">
            <w:pPr>
              <w:rPr>
                <w:rFonts w:ascii="Calibri" w:eastAsia="Calibri" w:hAnsi="Calibri" w:cs="Calibri"/>
                <w:sz w:val="22"/>
                <w:szCs w:val="22"/>
              </w:rPr>
            </w:pPr>
          </w:p>
          <w:p w14:paraId="29FAD3F2" w14:textId="77777777" w:rsidR="00601DD1" w:rsidRDefault="002F6638">
            <w:pPr>
              <w:rPr>
                <w:rFonts w:ascii="Calibri" w:eastAsia="Calibri" w:hAnsi="Calibri" w:cs="Calibri"/>
                <w:sz w:val="22"/>
                <w:szCs w:val="22"/>
              </w:rPr>
            </w:pPr>
            <w:r>
              <w:rPr>
                <w:rFonts w:ascii="Calibri" w:eastAsia="Calibri" w:hAnsi="Calibri" w:cs="Calibri"/>
                <w:sz w:val="22"/>
                <w:szCs w:val="22"/>
              </w:rPr>
              <w:t>A. Qualifications and Professional Development</w:t>
            </w:r>
          </w:p>
        </w:tc>
        <w:tc>
          <w:tcPr>
            <w:tcW w:w="6060" w:type="dxa"/>
          </w:tcPr>
          <w:p w14:paraId="16A1AFA0" w14:textId="77777777" w:rsidR="00601DD1" w:rsidRDefault="00601DD1">
            <w:pPr>
              <w:spacing w:before="240"/>
              <w:ind w:left="126"/>
              <w:rPr>
                <w:rFonts w:ascii="Calibri" w:eastAsia="Calibri" w:hAnsi="Calibri" w:cs="Calibri"/>
                <w:sz w:val="22"/>
                <w:szCs w:val="22"/>
              </w:rPr>
            </w:pPr>
          </w:p>
          <w:p w14:paraId="53DB5641" w14:textId="77777777" w:rsidR="00601DD1" w:rsidRDefault="002F6638">
            <w:pPr>
              <w:rPr>
                <w:rFonts w:ascii="Calibri" w:eastAsia="Calibri" w:hAnsi="Calibri" w:cs="Calibri"/>
                <w:sz w:val="22"/>
                <w:szCs w:val="22"/>
              </w:rPr>
            </w:pPr>
            <w:r>
              <w:rPr>
                <w:rFonts w:ascii="Calibri" w:eastAsia="Calibri" w:hAnsi="Calibri" w:cs="Calibri"/>
                <w:sz w:val="22"/>
                <w:szCs w:val="22"/>
              </w:rPr>
              <w:t>GCSE English and Maths (grade C or above) or equivalent.</w:t>
            </w:r>
          </w:p>
          <w:p w14:paraId="2088E03F" w14:textId="77777777" w:rsidR="00601DD1" w:rsidRDefault="00601DD1">
            <w:pPr>
              <w:rPr>
                <w:rFonts w:ascii="Calibri" w:eastAsia="Calibri" w:hAnsi="Calibri" w:cs="Calibri"/>
                <w:sz w:val="22"/>
                <w:szCs w:val="22"/>
              </w:rPr>
            </w:pPr>
          </w:p>
          <w:p w14:paraId="3E0F8231" w14:textId="77777777" w:rsidR="00601DD1" w:rsidRDefault="002F6638">
            <w:pPr>
              <w:spacing w:before="240" w:line="275" w:lineRule="auto"/>
              <w:rPr>
                <w:rFonts w:ascii="Calibri" w:eastAsia="Calibri" w:hAnsi="Calibri" w:cs="Calibri"/>
                <w:sz w:val="22"/>
                <w:szCs w:val="22"/>
              </w:rPr>
            </w:pPr>
            <w:r>
              <w:rPr>
                <w:rFonts w:ascii="Calibri" w:eastAsia="Calibri" w:hAnsi="Calibri" w:cs="Calibri"/>
                <w:sz w:val="22"/>
                <w:szCs w:val="22"/>
              </w:rPr>
              <w:t>Willingness to identify and take part in relevant self- development opportunities</w:t>
            </w:r>
          </w:p>
        </w:tc>
        <w:tc>
          <w:tcPr>
            <w:tcW w:w="1140" w:type="dxa"/>
          </w:tcPr>
          <w:p w14:paraId="74025934" w14:textId="77777777" w:rsidR="00601DD1" w:rsidRDefault="00601DD1">
            <w:pPr>
              <w:jc w:val="center"/>
              <w:rPr>
                <w:rFonts w:ascii="Calibri" w:eastAsia="Calibri" w:hAnsi="Calibri" w:cs="Calibri"/>
                <w:sz w:val="22"/>
                <w:szCs w:val="22"/>
              </w:rPr>
            </w:pPr>
          </w:p>
          <w:p w14:paraId="19252411" w14:textId="77777777" w:rsidR="00601DD1" w:rsidRDefault="00601DD1">
            <w:pPr>
              <w:jc w:val="center"/>
              <w:rPr>
                <w:rFonts w:ascii="Calibri" w:eastAsia="Calibri" w:hAnsi="Calibri" w:cs="Calibri"/>
                <w:sz w:val="22"/>
                <w:szCs w:val="22"/>
              </w:rPr>
            </w:pPr>
          </w:p>
          <w:p w14:paraId="40E56389"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3B2863EC" w14:textId="77777777" w:rsidR="00601DD1" w:rsidRDefault="00601DD1">
            <w:pPr>
              <w:rPr>
                <w:rFonts w:ascii="Calibri" w:eastAsia="Calibri" w:hAnsi="Calibri" w:cs="Calibri"/>
                <w:sz w:val="22"/>
                <w:szCs w:val="22"/>
              </w:rPr>
            </w:pPr>
          </w:p>
          <w:p w14:paraId="178E36D1" w14:textId="77777777" w:rsidR="00601DD1" w:rsidRDefault="00601DD1">
            <w:pPr>
              <w:rPr>
                <w:rFonts w:ascii="Calibri" w:eastAsia="Calibri" w:hAnsi="Calibri" w:cs="Calibri"/>
                <w:sz w:val="22"/>
                <w:szCs w:val="22"/>
              </w:rPr>
            </w:pPr>
          </w:p>
          <w:p w14:paraId="45D9C0D9"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4DC82544" w14:textId="77777777" w:rsidR="00601DD1" w:rsidRDefault="00601DD1">
            <w:pPr>
              <w:jc w:val="center"/>
              <w:rPr>
                <w:rFonts w:ascii="Calibri" w:eastAsia="Calibri" w:hAnsi="Calibri" w:cs="Calibri"/>
                <w:sz w:val="22"/>
                <w:szCs w:val="22"/>
              </w:rPr>
            </w:pPr>
          </w:p>
          <w:p w14:paraId="124A72C7" w14:textId="77777777" w:rsidR="00601DD1" w:rsidRDefault="00601DD1">
            <w:pPr>
              <w:jc w:val="center"/>
              <w:rPr>
                <w:rFonts w:ascii="Calibri" w:eastAsia="Calibri" w:hAnsi="Calibri" w:cs="Calibri"/>
                <w:sz w:val="22"/>
                <w:szCs w:val="22"/>
              </w:rPr>
            </w:pPr>
          </w:p>
          <w:p w14:paraId="4D22044C" w14:textId="77777777" w:rsidR="00601DD1" w:rsidRDefault="00601DD1">
            <w:pPr>
              <w:jc w:val="center"/>
              <w:rPr>
                <w:rFonts w:ascii="Calibri" w:eastAsia="Calibri" w:hAnsi="Calibri" w:cs="Calibri"/>
                <w:sz w:val="22"/>
                <w:szCs w:val="22"/>
              </w:rPr>
            </w:pPr>
          </w:p>
        </w:tc>
        <w:tc>
          <w:tcPr>
            <w:tcW w:w="1275" w:type="dxa"/>
          </w:tcPr>
          <w:p w14:paraId="2D0BC6CE" w14:textId="77777777" w:rsidR="00601DD1" w:rsidRDefault="00601DD1">
            <w:pPr>
              <w:jc w:val="center"/>
              <w:rPr>
                <w:rFonts w:ascii="Calibri" w:eastAsia="Calibri" w:hAnsi="Calibri" w:cs="Calibri"/>
                <w:sz w:val="22"/>
                <w:szCs w:val="22"/>
              </w:rPr>
            </w:pPr>
          </w:p>
          <w:p w14:paraId="37D69598" w14:textId="77777777" w:rsidR="00601DD1" w:rsidRDefault="00601DD1">
            <w:pPr>
              <w:jc w:val="center"/>
              <w:rPr>
                <w:rFonts w:ascii="Calibri" w:eastAsia="Calibri" w:hAnsi="Calibri" w:cs="Calibri"/>
                <w:sz w:val="22"/>
                <w:szCs w:val="22"/>
              </w:rPr>
            </w:pPr>
          </w:p>
          <w:p w14:paraId="3E35AA02"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C</w:t>
            </w:r>
          </w:p>
          <w:p w14:paraId="2BC7D4A3" w14:textId="77777777" w:rsidR="00601DD1" w:rsidRDefault="00601DD1">
            <w:pPr>
              <w:jc w:val="center"/>
              <w:rPr>
                <w:rFonts w:ascii="Calibri" w:eastAsia="Calibri" w:hAnsi="Calibri" w:cs="Calibri"/>
                <w:sz w:val="22"/>
                <w:szCs w:val="22"/>
              </w:rPr>
            </w:pPr>
          </w:p>
          <w:p w14:paraId="2C3536C0" w14:textId="77777777" w:rsidR="00601DD1" w:rsidRDefault="00601DD1">
            <w:pPr>
              <w:jc w:val="center"/>
              <w:rPr>
                <w:rFonts w:ascii="Calibri" w:eastAsia="Calibri" w:hAnsi="Calibri" w:cs="Calibri"/>
                <w:sz w:val="22"/>
                <w:szCs w:val="22"/>
              </w:rPr>
            </w:pPr>
          </w:p>
          <w:p w14:paraId="10822CCF"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C, I</w:t>
            </w:r>
          </w:p>
          <w:p w14:paraId="6CFDB87E" w14:textId="77777777" w:rsidR="00601DD1" w:rsidRDefault="00601DD1">
            <w:pPr>
              <w:jc w:val="center"/>
              <w:rPr>
                <w:rFonts w:ascii="Calibri" w:eastAsia="Calibri" w:hAnsi="Calibri" w:cs="Calibri"/>
                <w:sz w:val="22"/>
                <w:szCs w:val="22"/>
              </w:rPr>
            </w:pPr>
          </w:p>
          <w:p w14:paraId="5C9BBBEC" w14:textId="77777777" w:rsidR="00601DD1" w:rsidRDefault="00601DD1">
            <w:pPr>
              <w:jc w:val="center"/>
              <w:rPr>
                <w:rFonts w:ascii="Calibri" w:eastAsia="Calibri" w:hAnsi="Calibri" w:cs="Calibri"/>
                <w:sz w:val="22"/>
                <w:szCs w:val="22"/>
              </w:rPr>
            </w:pPr>
          </w:p>
          <w:p w14:paraId="5D853A34" w14:textId="77777777" w:rsidR="00601DD1" w:rsidRDefault="00601DD1">
            <w:pPr>
              <w:jc w:val="center"/>
              <w:rPr>
                <w:rFonts w:ascii="Calibri" w:eastAsia="Calibri" w:hAnsi="Calibri" w:cs="Calibri"/>
                <w:sz w:val="22"/>
                <w:szCs w:val="22"/>
              </w:rPr>
            </w:pPr>
          </w:p>
          <w:p w14:paraId="5B16C531" w14:textId="77777777" w:rsidR="00601DD1" w:rsidRDefault="00601DD1">
            <w:pPr>
              <w:jc w:val="center"/>
              <w:rPr>
                <w:rFonts w:ascii="Calibri" w:eastAsia="Calibri" w:hAnsi="Calibri" w:cs="Calibri"/>
                <w:sz w:val="22"/>
                <w:szCs w:val="22"/>
              </w:rPr>
            </w:pPr>
          </w:p>
        </w:tc>
      </w:tr>
      <w:tr w:rsidR="00601DD1" w14:paraId="3C823DE8" w14:textId="77777777">
        <w:tc>
          <w:tcPr>
            <w:tcW w:w="1890" w:type="dxa"/>
          </w:tcPr>
          <w:p w14:paraId="3F2CE999" w14:textId="77777777" w:rsidR="00601DD1" w:rsidRDefault="002F6638">
            <w:pPr>
              <w:rPr>
                <w:rFonts w:ascii="Calibri" w:eastAsia="Calibri" w:hAnsi="Calibri" w:cs="Calibri"/>
                <w:sz w:val="22"/>
                <w:szCs w:val="22"/>
              </w:rPr>
            </w:pPr>
            <w:r>
              <w:rPr>
                <w:rFonts w:ascii="Calibri" w:eastAsia="Calibri" w:hAnsi="Calibri" w:cs="Calibri"/>
                <w:sz w:val="22"/>
                <w:szCs w:val="22"/>
              </w:rPr>
              <w:t>B. Experience</w:t>
            </w:r>
          </w:p>
        </w:tc>
        <w:tc>
          <w:tcPr>
            <w:tcW w:w="6060" w:type="dxa"/>
          </w:tcPr>
          <w:p w14:paraId="390A5C63" w14:textId="77777777" w:rsidR="00601DD1" w:rsidRDefault="00601DD1">
            <w:pPr>
              <w:rPr>
                <w:rFonts w:ascii="Calibri" w:eastAsia="Calibri" w:hAnsi="Calibri" w:cs="Calibri"/>
                <w:sz w:val="22"/>
                <w:szCs w:val="22"/>
              </w:rPr>
            </w:pPr>
          </w:p>
          <w:p w14:paraId="5D871895" w14:textId="77777777" w:rsidR="00601DD1" w:rsidRDefault="00601DD1">
            <w:pPr>
              <w:rPr>
                <w:rFonts w:ascii="Calibri" w:eastAsia="Calibri" w:hAnsi="Calibri" w:cs="Calibri"/>
                <w:sz w:val="22"/>
                <w:szCs w:val="22"/>
              </w:rPr>
            </w:pPr>
          </w:p>
        </w:tc>
        <w:tc>
          <w:tcPr>
            <w:tcW w:w="1140" w:type="dxa"/>
          </w:tcPr>
          <w:p w14:paraId="22C6E512" w14:textId="77777777" w:rsidR="00601DD1" w:rsidRDefault="00601DD1">
            <w:pPr>
              <w:jc w:val="center"/>
              <w:rPr>
                <w:rFonts w:ascii="Calibri" w:eastAsia="Calibri" w:hAnsi="Calibri" w:cs="Calibri"/>
                <w:sz w:val="22"/>
                <w:szCs w:val="22"/>
              </w:rPr>
            </w:pPr>
          </w:p>
        </w:tc>
        <w:tc>
          <w:tcPr>
            <w:tcW w:w="1275" w:type="dxa"/>
          </w:tcPr>
          <w:p w14:paraId="434EAE51" w14:textId="77777777" w:rsidR="00601DD1" w:rsidRDefault="00601DD1">
            <w:pPr>
              <w:rPr>
                <w:rFonts w:ascii="Calibri" w:eastAsia="Calibri" w:hAnsi="Calibri" w:cs="Calibri"/>
                <w:sz w:val="22"/>
                <w:szCs w:val="22"/>
              </w:rPr>
            </w:pPr>
          </w:p>
        </w:tc>
      </w:tr>
      <w:tr w:rsidR="00601DD1" w14:paraId="38C2F452" w14:textId="77777777">
        <w:trPr>
          <w:trHeight w:val="1374"/>
        </w:trPr>
        <w:tc>
          <w:tcPr>
            <w:tcW w:w="1890" w:type="dxa"/>
          </w:tcPr>
          <w:p w14:paraId="6B8DB702" w14:textId="77777777" w:rsidR="00601DD1" w:rsidRDefault="002F6638">
            <w:pPr>
              <w:rPr>
                <w:rFonts w:ascii="Calibri" w:eastAsia="Calibri" w:hAnsi="Calibri" w:cs="Calibri"/>
                <w:sz w:val="22"/>
                <w:szCs w:val="22"/>
              </w:rPr>
            </w:pPr>
            <w:r>
              <w:rPr>
                <w:rFonts w:ascii="Calibri" w:eastAsia="Calibri" w:hAnsi="Calibri" w:cs="Calibri"/>
                <w:sz w:val="22"/>
                <w:szCs w:val="22"/>
              </w:rPr>
              <w:t>C. Knowledge/ Skills</w:t>
            </w:r>
          </w:p>
        </w:tc>
        <w:tc>
          <w:tcPr>
            <w:tcW w:w="6060" w:type="dxa"/>
          </w:tcPr>
          <w:p w14:paraId="36B2BDBD" w14:textId="77777777" w:rsidR="00601DD1" w:rsidRDefault="00601DD1">
            <w:pPr>
              <w:widowControl w:val="0"/>
              <w:pBdr>
                <w:top w:val="nil"/>
                <w:left w:val="nil"/>
                <w:bottom w:val="nil"/>
                <w:right w:val="nil"/>
                <w:between w:val="nil"/>
              </w:pBdr>
              <w:spacing w:before="68"/>
              <w:ind w:left="104"/>
              <w:rPr>
                <w:rFonts w:ascii="Arial" w:eastAsia="Arial" w:hAnsi="Arial" w:cs="Arial"/>
                <w:color w:val="000000"/>
              </w:rPr>
            </w:pPr>
          </w:p>
          <w:p w14:paraId="0225D8CD" w14:textId="77777777" w:rsidR="00601DD1" w:rsidRDefault="002F6638">
            <w:pPr>
              <w:widowControl w:val="0"/>
              <w:pBdr>
                <w:top w:val="nil"/>
                <w:left w:val="nil"/>
                <w:bottom w:val="nil"/>
                <w:right w:val="nil"/>
                <w:between w:val="nil"/>
              </w:pBdr>
              <w:spacing w:before="68"/>
              <w:rPr>
                <w:rFonts w:ascii="Arial" w:eastAsia="Arial" w:hAnsi="Arial" w:cs="Arial"/>
                <w:color w:val="000000"/>
              </w:rPr>
            </w:pPr>
            <w:r>
              <w:rPr>
                <w:rFonts w:ascii="Calibri" w:eastAsia="Calibri" w:hAnsi="Calibri" w:cs="Calibri"/>
                <w:color w:val="000000"/>
                <w:sz w:val="22"/>
                <w:szCs w:val="22"/>
              </w:rPr>
              <w:t>The ability to adapt to both varying tasks and those of a routine</w:t>
            </w:r>
            <w:r>
              <w:rPr>
                <w:rFonts w:ascii="Arial" w:eastAsia="Arial" w:hAnsi="Arial" w:cs="Arial"/>
                <w:color w:val="000000"/>
              </w:rPr>
              <w:t xml:space="preserve"> nature. </w:t>
            </w:r>
          </w:p>
          <w:p w14:paraId="00FADB7C" w14:textId="77777777" w:rsidR="00601DD1" w:rsidRDefault="00601DD1">
            <w:pPr>
              <w:widowControl w:val="0"/>
              <w:pBdr>
                <w:top w:val="nil"/>
                <w:left w:val="nil"/>
                <w:bottom w:val="nil"/>
                <w:right w:val="nil"/>
                <w:between w:val="nil"/>
              </w:pBdr>
              <w:spacing w:before="68"/>
              <w:ind w:left="104"/>
              <w:rPr>
                <w:rFonts w:ascii="Arial" w:eastAsia="Arial" w:hAnsi="Arial" w:cs="Arial"/>
                <w:color w:val="000000"/>
              </w:rPr>
            </w:pPr>
          </w:p>
          <w:p w14:paraId="32C2E191" w14:textId="77777777" w:rsidR="00601DD1" w:rsidRDefault="002F6638">
            <w:pPr>
              <w:widowControl w:val="0"/>
              <w:pBdr>
                <w:top w:val="nil"/>
                <w:left w:val="nil"/>
                <w:bottom w:val="nil"/>
                <w:right w:val="nil"/>
                <w:between w:val="nil"/>
              </w:pBdr>
              <w:spacing w:before="68"/>
              <w:rPr>
                <w:rFonts w:ascii="Calibri" w:eastAsia="Calibri" w:hAnsi="Calibri" w:cs="Calibri"/>
                <w:color w:val="000000"/>
                <w:sz w:val="22"/>
                <w:szCs w:val="22"/>
              </w:rPr>
            </w:pPr>
            <w:r>
              <w:rPr>
                <w:rFonts w:ascii="Calibri" w:eastAsia="Calibri" w:hAnsi="Calibri" w:cs="Calibri"/>
                <w:color w:val="000000"/>
                <w:sz w:val="22"/>
                <w:szCs w:val="22"/>
              </w:rPr>
              <w:t xml:space="preserve">The ability to absorb information readily and speedily and work under pressure. </w:t>
            </w:r>
          </w:p>
          <w:p w14:paraId="79544704" w14:textId="77777777" w:rsidR="00601DD1" w:rsidRDefault="00601DD1">
            <w:pPr>
              <w:rPr>
                <w:rFonts w:ascii="Calibri" w:eastAsia="Calibri" w:hAnsi="Calibri" w:cs="Calibri"/>
                <w:sz w:val="22"/>
                <w:szCs w:val="22"/>
              </w:rPr>
            </w:pPr>
          </w:p>
          <w:p w14:paraId="31355F39" w14:textId="77777777" w:rsidR="00601DD1" w:rsidRDefault="002F6638">
            <w:pPr>
              <w:rPr>
                <w:rFonts w:ascii="Calibri" w:eastAsia="Calibri" w:hAnsi="Calibri" w:cs="Calibri"/>
                <w:sz w:val="22"/>
                <w:szCs w:val="22"/>
              </w:rPr>
            </w:pPr>
            <w:r>
              <w:rPr>
                <w:rFonts w:ascii="Calibri" w:eastAsia="Calibri" w:hAnsi="Calibri" w:cs="Calibri"/>
                <w:sz w:val="22"/>
                <w:szCs w:val="22"/>
              </w:rPr>
              <w:t>A good team player with good interpersonal skills and the ability to work effectively as part of a growing organisation.</w:t>
            </w:r>
          </w:p>
          <w:p w14:paraId="6792EC31" w14:textId="77777777" w:rsidR="00601DD1" w:rsidRDefault="00601DD1">
            <w:pPr>
              <w:rPr>
                <w:rFonts w:ascii="Calibri" w:eastAsia="Calibri" w:hAnsi="Calibri" w:cs="Calibri"/>
                <w:sz w:val="22"/>
                <w:szCs w:val="22"/>
              </w:rPr>
            </w:pPr>
          </w:p>
          <w:p w14:paraId="0A7BEF84" w14:textId="77777777" w:rsidR="00601DD1" w:rsidRDefault="002F6638">
            <w:pPr>
              <w:rPr>
                <w:rFonts w:ascii="Calibri" w:eastAsia="Calibri" w:hAnsi="Calibri" w:cs="Calibri"/>
                <w:sz w:val="22"/>
                <w:szCs w:val="22"/>
              </w:rPr>
            </w:pPr>
            <w:r>
              <w:rPr>
                <w:rFonts w:ascii="Calibri" w:eastAsia="Calibri" w:hAnsi="Calibri" w:cs="Calibri"/>
                <w:sz w:val="22"/>
                <w:szCs w:val="22"/>
              </w:rPr>
              <w:t xml:space="preserve">The ability to respond </w:t>
            </w:r>
            <w:proofErr w:type="gramStart"/>
            <w:r>
              <w:rPr>
                <w:rFonts w:ascii="Calibri" w:eastAsia="Calibri" w:hAnsi="Calibri" w:cs="Calibri"/>
                <w:sz w:val="22"/>
                <w:szCs w:val="22"/>
              </w:rPr>
              <w:t>effectively  and</w:t>
            </w:r>
            <w:proofErr w:type="gramEnd"/>
            <w:r>
              <w:rPr>
                <w:rFonts w:ascii="Calibri" w:eastAsia="Calibri" w:hAnsi="Calibri" w:cs="Calibri"/>
                <w:sz w:val="22"/>
                <w:szCs w:val="22"/>
              </w:rPr>
              <w:t xml:space="preserve"> build good relationships with staff, outside agencies, and key stakeholders </w:t>
            </w:r>
          </w:p>
          <w:p w14:paraId="4FA05B04" w14:textId="77777777" w:rsidR="00601DD1" w:rsidRDefault="00601DD1">
            <w:pPr>
              <w:ind w:right="6"/>
              <w:rPr>
                <w:rFonts w:ascii="Calibri" w:eastAsia="Calibri" w:hAnsi="Calibri" w:cs="Calibri"/>
                <w:sz w:val="22"/>
                <w:szCs w:val="22"/>
              </w:rPr>
            </w:pPr>
          </w:p>
          <w:p w14:paraId="55D08DE8" w14:textId="77777777" w:rsidR="00601DD1" w:rsidRDefault="002F6638">
            <w:pPr>
              <w:ind w:right="6"/>
              <w:rPr>
                <w:rFonts w:ascii="Calibri" w:eastAsia="Calibri" w:hAnsi="Calibri" w:cs="Calibri"/>
                <w:sz w:val="22"/>
                <w:szCs w:val="22"/>
              </w:rPr>
            </w:pPr>
            <w:r>
              <w:rPr>
                <w:rFonts w:ascii="Calibri" w:eastAsia="Calibri" w:hAnsi="Calibri" w:cs="Calibri"/>
                <w:sz w:val="22"/>
                <w:szCs w:val="22"/>
              </w:rPr>
              <w:t>Excellent level of written and verbal skills.</w:t>
            </w:r>
          </w:p>
          <w:p w14:paraId="3CE0D4DF" w14:textId="77777777" w:rsidR="00601DD1" w:rsidRDefault="00601DD1">
            <w:pPr>
              <w:ind w:left="126" w:right="6"/>
              <w:rPr>
                <w:rFonts w:ascii="Calibri" w:eastAsia="Calibri" w:hAnsi="Calibri" w:cs="Calibri"/>
                <w:sz w:val="22"/>
                <w:szCs w:val="22"/>
              </w:rPr>
            </w:pPr>
          </w:p>
          <w:p w14:paraId="185355D1" w14:textId="77777777" w:rsidR="00601DD1" w:rsidRDefault="002F6638">
            <w:pPr>
              <w:rPr>
                <w:rFonts w:ascii="Calibri" w:eastAsia="Calibri" w:hAnsi="Calibri" w:cs="Calibri"/>
                <w:sz w:val="22"/>
                <w:szCs w:val="22"/>
              </w:rPr>
            </w:pPr>
            <w:r>
              <w:rPr>
                <w:rFonts w:ascii="Calibri" w:eastAsia="Calibri" w:hAnsi="Calibri" w:cs="Calibri"/>
                <w:sz w:val="22"/>
                <w:szCs w:val="22"/>
              </w:rPr>
              <w:t>Ability to exercise discretion and maintain confidentiality.</w:t>
            </w:r>
          </w:p>
          <w:p w14:paraId="500FEE7E" w14:textId="77777777" w:rsidR="00601DD1" w:rsidRDefault="00601DD1">
            <w:pPr>
              <w:ind w:left="126"/>
              <w:rPr>
                <w:rFonts w:ascii="Calibri" w:eastAsia="Calibri" w:hAnsi="Calibri" w:cs="Calibri"/>
                <w:sz w:val="22"/>
                <w:szCs w:val="22"/>
              </w:rPr>
            </w:pPr>
          </w:p>
          <w:p w14:paraId="0E3D4120" w14:textId="77777777" w:rsidR="00601DD1" w:rsidRDefault="002F6638">
            <w:pPr>
              <w:rPr>
                <w:rFonts w:ascii="Calibri" w:eastAsia="Calibri" w:hAnsi="Calibri" w:cs="Calibri"/>
                <w:sz w:val="22"/>
                <w:szCs w:val="22"/>
              </w:rPr>
            </w:pPr>
            <w:r>
              <w:rPr>
                <w:rFonts w:ascii="Calibri" w:eastAsia="Calibri" w:hAnsi="Calibri" w:cs="Calibri"/>
                <w:sz w:val="22"/>
                <w:szCs w:val="22"/>
              </w:rPr>
              <w:t>Excellent organisational skills with the ability to multitask.</w:t>
            </w:r>
          </w:p>
          <w:p w14:paraId="5EF82AEF" w14:textId="77777777" w:rsidR="00601DD1" w:rsidRDefault="00601DD1">
            <w:pPr>
              <w:rPr>
                <w:rFonts w:ascii="Calibri" w:eastAsia="Calibri" w:hAnsi="Calibri" w:cs="Calibri"/>
                <w:sz w:val="22"/>
                <w:szCs w:val="22"/>
              </w:rPr>
            </w:pPr>
          </w:p>
          <w:p w14:paraId="71940982" w14:textId="77777777" w:rsidR="00601DD1" w:rsidRDefault="002F6638">
            <w:pPr>
              <w:rPr>
                <w:rFonts w:ascii="Calibri" w:eastAsia="Calibri" w:hAnsi="Calibri" w:cs="Calibri"/>
                <w:sz w:val="22"/>
                <w:szCs w:val="22"/>
              </w:rPr>
            </w:pPr>
            <w:r>
              <w:rPr>
                <w:rFonts w:ascii="Calibri" w:eastAsia="Calibri" w:hAnsi="Calibri" w:cs="Calibri"/>
                <w:sz w:val="22"/>
                <w:szCs w:val="22"/>
              </w:rPr>
              <w:t>Ability to use initiative and work independently.</w:t>
            </w:r>
          </w:p>
          <w:p w14:paraId="573DB5A3" w14:textId="77777777" w:rsidR="00601DD1" w:rsidRDefault="00601DD1">
            <w:pPr>
              <w:rPr>
                <w:rFonts w:ascii="Calibri" w:eastAsia="Calibri" w:hAnsi="Calibri" w:cs="Calibri"/>
                <w:sz w:val="22"/>
                <w:szCs w:val="22"/>
              </w:rPr>
            </w:pPr>
          </w:p>
          <w:p w14:paraId="756E2054" w14:textId="77777777" w:rsidR="00601DD1" w:rsidRDefault="002F6638">
            <w:pPr>
              <w:rPr>
                <w:rFonts w:ascii="Calibri" w:eastAsia="Calibri" w:hAnsi="Calibri" w:cs="Calibri"/>
                <w:sz w:val="22"/>
                <w:szCs w:val="22"/>
              </w:rPr>
            </w:pPr>
            <w:proofErr w:type="spellStart"/>
            <w:r>
              <w:rPr>
                <w:rFonts w:ascii="Calibri" w:eastAsia="Calibri" w:hAnsi="Calibri" w:cs="Calibri"/>
                <w:sz w:val="22"/>
                <w:szCs w:val="22"/>
              </w:rPr>
              <w:t>GoodIT</w:t>
            </w:r>
            <w:proofErr w:type="spellEnd"/>
            <w:r>
              <w:rPr>
                <w:rFonts w:ascii="Calibri" w:eastAsia="Calibri" w:hAnsi="Calibri" w:cs="Calibri"/>
                <w:sz w:val="22"/>
                <w:szCs w:val="22"/>
              </w:rPr>
              <w:t xml:space="preserve"> skills, in particular Excel, Word and email</w:t>
            </w:r>
          </w:p>
        </w:tc>
        <w:tc>
          <w:tcPr>
            <w:tcW w:w="1140" w:type="dxa"/>
          </w:tcPr>
          <w:p w14:paraId="1CDB28DC" w14:textId="77777777" w:rsidR="00601DD1" w:rsidRDefault="00601DD1">
            <w:pPr>
              <w:jc w:val="center"/>
              <w:rPr>
                <w:rFonts w:ascii="Calibri" w:eastAsia="Calibri" w:hAnsi="Calibri" w:cs="Calibri"/>
                <w:sz w:val="22"/>
                <w:szCs w:val="22"/>
              </w:rPr>
            </w:pPr>
          </w:p>
          <w:p w14:paraId="1EBB3A98" w14:textId="77777777" w:rsidR="00601DD1" w:rsidRDefault="00601DD1">
            <w:pPr>
              <w:jc w:val="center"/>
              <w:rPr>
                <w:rFonts w:ascii="Calibri" w:eastAsia="Calibri" w:hAnsi="Calibri" w:cs="Calibri"/>
                <w:sz w:val="22"/>
                <w:szCs w:val="22"/>
              </w:rPr>
            </w:pPr>
          </w:p>
          <w:p w14:paraId="0FC39551"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5D43EB76" w14:textId="77777777" w:rsidR="00601DD1" w:rsidRDefault="00601DD1">
            <w:pPr>
              <w:jc w:val="center"/>
              <w:rPr>
                <w:rFonts w:ascii="Calibri" w:eastAsia="Calibri" w:hAnsi="Calibri" w:cs="Calibri"/>
                <w:sz w:val="22"/>
                <w:szCs w:val="22"/>
              </w:rPr>
            </w:pPr>
          </w:p>
          <w:p w14:paraId="11AD0010" w14:textId="77777777" w:rsidR="00601DD1" w:rsidRDefault="00601DD1">
            <w:pPr>
              <w:jc w:val="center"/>
              <w:rPr>
                <w:rFonts w:ascii="Calibri" w:eastAsia="Calibri" w:hAnsi="Calibri" w:cs="Calibri"/>
                <w:sz w:val="22"/>
                <w:szCs w:val="22"/>
              </w:rPr>
            </w:pPr>
          </w:p>
          <w:p w14:paraId="34E81265"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46168974" w14:textId="77777777" w:rsidR="00601DD1" w:rsidRDefault="00601DD1">
            <w:pPr>
              <w:rPr>
                <w:rFonts w:ascii="Calibri" w:eastAsia="Calibri" w:hAnsi="Calibri" w:cs="Calibri"/>
                <w:sz w:val="22"/>
                <w:szCs w:val="22"/>
              </w:rPr>
            </w:pPr>
          </w:p>
          <w:p w14:paraId="69A3FC08" w14:textId="77777777" w:rsidR="00601DD1" w:rsidRDefault="00601DD1">
            <w:pPr>
              <w:jc w:val="center"/>
              <w:rPr>
                <w:rFonts w:ascii="Calibri" w:eastAsia="Calibri" w:hAnsi="Calibri" w:cs="Calibri"/>
                <w:sz w:val="22"/>
                <w:szCs w:val="22"/>
              </w:rPr>
            </w:pPr>
          </w:p>
          <w:p w14:paraId="5308B764"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1070542B" w14:textId="77777777" w:rsidR="00601DD1" w:rsidRDefault="00601DD1">
            <w:pPr>
              <w:jc w:val="center"/>
              <w:rPr>
                <w:rFonts w:ascii="Calibri" w:eastAsia="Calibri" w:hAnsi="Calibri" w:cs="Calibri"/>
                <w:sz w:val="22"/>
                <w:szCs w:val="22"/>
              </w:rPr>
            </w:pPr>
          </w:p>
          <w:p w14:paraId="4059AB1F" w14:textId="77777777" w:rsidR="00601DD1" w:rsidRDefault="00601DD1">
            <w:pPr>
              <w:jc w:val="center"/>
              <w:rPr>
                <w:rFonts w:ascii="Calibri" w:eastAsia="Calibri" w:hAnsi="Calibri" w:cs="Calibri"/>
                <w:sz w:val="22"/>
                <w:szCs w:val="22"/>
              </w:rPr>
            </w:pPr>
          </w:p>
          <w:p w14:paraId="4B069243"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5625F18D" w14:textId="77777777" w:rsidR="00601DD1" w:rsidRDefault="00601DD1">
            <w:pPr>
              <w:rPr>
                <w:rFonts w:ascii="Calibri" w:eastAsia="Calibri" w:hAnsi="Calibri" w:cs="Calibri"/>
                <w:sz w:val="22"/>
                <w:szCs w:val="22"/>
              </w:rPr>
            </w:pPr>
          </w:p>
          <w:p w14:paraId="08B08691"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77272211" w14:textId="77777777" w:rsidR="00601DD1" w:rsidRDefault="00601DD1">
            <w:pPr>
              <w:jc w:val="center"/>
              <w:rPr>
                <w:rFonts w:ascii="Calibri" w:eastAsia="Calibri" w:hAnsi="Calibri" w:cs="Calibri"/>
                <w:sz w:val="22"/>
                <w:szCs w:val="22"/>
              </w:rPr>
            </w:pPr>
          </w:p>
          <w:p w14:paraId="3352EBA0"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0F261FEF" w14:textId="77777777" w:rsidR="00601DD1" w:rsidRDefault="00601DD1">
            <w:pPr>
              <w:jc w:val="center"/>
              <w:rPr>
                <w:rFonts w:ascii="Calibri" w:eastAsia="Calibri" w:hAnsi="Calibri" w:cs="Calibri"/>
                <w:sz w:val="22"/>
                <w:szCs w:val="22"/>
              </w:rPr>
            </w:pPr>
          </w:p>
          <w:p w14:paraId="44A3E040"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5DDEDB94" w14:textId="77777777" w:rsidR="00601DD1" w:rsidRDefault="00601DD1">
            <w:pPr>
              <w:jc w:val="center"/>
              <w:rPr>
                <w:rFonts w:ascii="Calibri" w:eastAsia="Calibri" w:hAnsi="Calibri" w:cs="Calibri"/>
                <w:sz w:val="22"/>
                <w:szCs w:val="22"/>
              </w:rPr>
            </w:pPr>
          </w:p>
          <w:p w14:paraId="499A9EEC"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p w14:paraId="4BCF9BA0" w14:textId="77777777" w:rsidR="00601DD1" w:rsidRDefault="00601DD1">
            <w:pPr>
              <w:jc w:val="center"/>
              <w:rPr>
                <w:rFonts w:ascii="Calibri" w:eastAsia="Calibri" w:hAnsi="Calibri" w:cs="Calibri"/>
                <w:sz w:val="22"/>
                <w:szCs w:val="22"/>
              </w:rPr>
            </w:pPr>
          </w:p>
          <w:p w14:paraId="7692256F"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tc>
        <w:tc>
          <w:tcPr>
            <w:tcW w:w="1275" w:type="dxa"/>
          </w:tcPr>
          <w:p w14:paraId="5FB30B22" w14:textId="77777777" w:rsidR="00601DD1" w:rsidRDefault="00601DD1">
            <w:pPr>
              <w:jc w:val="center"/>
              <w:rPr>
                <w:rFonts w:ascii="Calibri" w:eastAsia="Calibri" w:hAnsi="Calibri" w:cs="Calibri"/>
                <w:sz w:val="22"/>
                <w:szCs w:val="22"/>
              </w:rPr>
            </w:pPr>
          </w:p>
          <w:p w14:paraId="72BF0245" w14:textId="77777777" w:rsidR="00601DD1" w:rsidRDefault="00601DD1">
            <w:pPr>
              <w:jc w:val="center"/>
              <w:rPr>
                <w:rFonts w:ascii="Calibri" w:eastAsia="Calibri" w:hAnsi="Calibri" w:cs="Calibri"/>
                <w:sz w:val="22"/>
                <w:szCs w:val="22"/>
              </w:rPr>
            </w:pPr>
          </w:p>
          <w:p w14:paraId="24C718FD" w14:textId="77777777" w:rsidR="00601DD1" w:rsidRDefault="002F6638">
            <w:pPr>
              <w:jc w:val="center"/>
              <w:rPr>
                <w:rFonts w:ascii="Calibri" w:eastAsia="Calibri" w:hAnsi="Calibri" w:cs="Calibri"/>
                <w:sz w:val="22"/>
                <w:szCs w:val="22"/>
              </w:rPr>
            </w:pPr>
            <w:proofErr w:type="gramStart"/>
            <w:r>
              <w:rPr>
                <w:rFonts w:ascii="Calibri" w:eastAsia="Calibri" w:hAnsi="Calibri" w:cs="Calibri"/>
                <w:sz w:val="22"/>
                <w:szCs w:val="22"/>
              </w:rPr>
              <w:t>A,I</w:t>
            </w:r>
            <w:proofErr w:type="gramEnd"/>
          </w:p>
          <w:p w14:paraId="05166892" w14:textId="77777777" w:rsidR="00601DD1" w:rsidRDefault="00601DD1">
            <w:pPr>
              <w:jc w:val="center"/>
              <w:rPr>
                <w:rFonts w:ascii="Calibri" w:eastAsia="Calibri" w:hAnsi="Calibri" w:cs="Calibri"/>
                <w:sz w:val="22"/>
                <w:szCs w:val="22"/>
              </w:rPr>
            </w:pPr>
          </w:p>
          <w:p w14:paraId="47B66787" w14:textId="77777777" w:rsidR="00601DD1" w:rsidRDefault="00601DD1">
            <w:pPr>
              <w:jc w:val="center"/>
              <w:rPr>
                <w:rFonts w:ascii="Calibri" w:eastAsia="Calibri" w:hAnsi="Calibri" w:cs="Calibri"/>
                <w:sz w:val="22"/>
                <w:szCs w:val="22"/>
              </w:rPr>
            </w:pPr>
          </w:p>
          <w:p w14:paraId="3BAE929D" w14:textId="77777777" w:rsidR="00601DD1" w:rsidRDefault="002F6638">
            <w:pPr>
              <w:jc w:val="center"/>
              <w:rPr>
                <w:rFonts w:ascii="Calibri" w:eastAsia="Calibri" w:hAnsi="Calibri" w:cs="Calibri"/>
                <w:sz w:val="22"/>
                <w:szCs w:val="22"/>
              </w:rPr>
            </w:pPr>
            <w:proofErr w:type="gramStart"/>
            <w:r>
              <w:rPr>
                <w:rFonts w:ascii="Calibri" w:eastAsia="Calibri" w:hAnsi="Calibri" w:cs="Calibri"/>
                <w:sz w:val="22"/>
                <w:szCs w:val="22"/>
              </w:rPr>
              <w:t>A,I</w:t>
            </w:r>
            <w:proofErr w:type="gramEnd"/>
          </w:p>
          <w:p w14:paraId="333B7271" w14:textId="77777777" w:rsidR="00601DD1" w:rsidRDefault="00601DD1">
            <w:pPr>
              <w:jc w:val="center"/>
              <w:rPr>
                <w:rFonts w:ascii="Calibri" w:eastAsia="Calibri" w:hAnsi="Calibri" w:cs="Calibri"/>
                <w:sz w:val="22"/>
                <w:szCs w:val="22"/>
              </w:rPr>
            </w:pPr>
          </w:p>
          <w:p w14:paraId="0AA237FD" w14:textId="77777777" w:rsidR="00601DD1" w:rsidRDefault="00601DD1">
            <w:pPr>
              <w:jc w:val="center"/>
              <w:rPr>
                <w:rFonts w:ascii="Calibri" w:eastAsia="Calibri" w:hAnsi="Calibri" w:cs="Calibri"/>
                <w:sz w:val="22"/>
                <w:szCs w:val="22"/>
              </w:rPr>
            </w:pPr>
          </w:p>
          <w:p w14:paraId="0C4A9DB6"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2590F675" w14:textId="77777777" w:rsidR="00601DD1" w:rsidRDefault="00601DD1">
            <w:pPr>
              <w:rPr>
                <w:rFonts w:ascii="Calibri" w:eastAsia="Calibri" w:hAnsi="Calibri" w:cs="Calibri"/>
                <w:sz w:val="22"/>
                <w:szCs w:val="22"/>
              </w:rPr>
            </w:pPr>
          </w:p>
          <w:p w14:paraId="454BA7D7" w14:textId="77777777" w:rsidR="00601DD1" w:rsidRDefault="00601DD1">
            <w:pPr>
              <w:jc w:val="center"/>
              <w:rPr>
                <w:rFonts w:ascii="Calibri" w:eastAsia="Calibri" w:hAnsi="Calibri" w:cs="Calibri"/>
                <w:sz w:val="22"/>
                <w:szCs w:val="22"/>
              </w:rPr>
            </w:pPr>
          </w:p>
          <w:p w14:paraId="0272CBEF"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090647B9" w14:textId="77777777" w:rsidR="00601DD1" w:rsidRDefault="00601DD1">
            <w:pPr>
              <w:jc w:val="center"/>
              <w:rPr>
                <w:rFonts w:ascii="Calibri" w:eastAsia="Calibri" w:hAnsi="Calibri" w:cs="Calibri"/>
                <w:sz w:val="22"/>
                <w:szCs w:val="22"/>
              </w:rPr>
            </w:pPr>
          </w:p>
          <w:p w14:paraId="50FA4B04"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2D1CBBE0" w14:textId="77777777" w:rsidR="00601DD1" w:rsidRDefault="00601DD1">
            <w:pPr>
              <w:jc w:val="center"/>
              <w:rPr>
                <w:rFonts w:ascii="Calibri" w:eastAsia="Calibri" w:hAnsi="Calibri" w:cs="Calibri"/>
                <w:sz w:val="22"/>
                <w:szCs w:val="22"/>
              </w:rPr>
            </w:pPr>
          </w:p>
          <w:p w14:paraId="42604C5A"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035DF995" w14:textId="77777777" w:rsidR="00601DD1" w:rsidRDefault="00601DD1">
            <w:pPr>
              <w:jc w:val="center"/>
              <w:rPr>
                <w:rFonts w:ascii="Calibri" w:eastAsia="Calibri" w:hAnsi="Calibri" w:cs="Calibri"/>
                <w:sz w:val="22"/>
                <w:szCs w:val="22"/>
              </w:rPr>
            </w:pPr>
          </w:p>
          <w:p w14:paraId="473C7749"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75B90129" w14:textId="77777777" w:rsidR="00601DD1" w:rsidRDefault="00601DD1">
            <w:pPr>
              <w:jc w:val="center"/>
              <w:rPr>
                <w:rFonts w:ascii="Calibri" w:eastAsia="Calibri" w:hAnsi="Calibri" w:cs="Calibri"/>
                <w:sz w:val="22"/>
                <w:szCs w:val="22"/>
              </w:rPr>
            </w:pPr>
          </w:p>
          <w:p w14:paraId="556E7356"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094B8462" w14:textId="77777777" w:rsidR="00601DD1" w:rsidRDefault="00601DD1">
            <w:pPr>
              <w:jc w:val="center"/>
              <w:rPr>
                <w:rFonts w:ascii="Calibri" w:eastAsia="Calibri" w:hAnsi="Calibri" w:cs="Calibri"/>
                <w:sz w:val="22"/>
                <w:szCs w:val="22"/>
              </w:rPr>
            </w:pPr>
          </w:p>
          <w:p w14:paraId="31226AC9"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A, I</w:t>
            </w:r>
          </w:p>
          <w:p w14:paraId="106769EE" w14:textId="77777777" w:rsidR="00601DD1" w:rsidRDefault="00601DD1">
            <w:pPr>
              <w:jc w:val="center"/>
              <w:rPr>
                <w:rFonts w:ascii="Calibri" w:eastAsia="Calibri" w:hAnsi="Calibri" w:cs="Calibri"/>
                <w:sz w:val="22"/>
                <w:szCs w:val="22"/>
              </w:rPr>
            </w:pPr>
          </w:p>
          <w:p w14:paraId="6A5778D2" w14:textId="77777777" w:rsidR="00601DD1" w:rsidRDefault="00601DD1">
            <w:pPr>
              <w:jc w:val="center"/>
              <w:rPr>
                <w:rFonts w:ascii="Calibri" w:eastAsia="Calibri" w:hAnsi="Calibri" w:cs="Calibri"/>
                <w:sz w:val="22"/>
                <w:szCs w:val="22"/>
              </w:rPr>
            </w:pPr>
          </w:p>
        </w:tc>
      </w:tr>
      <w:tr w:rsidR="00601DD1" w14:paraId="07807CE9" w14:textId="77777777">
        <w:tc>
          <w:tcPr>
            <w:tcW w:w="1890" w:type="dxa"/>
          </w:tcPr>
          <w:p w14:paraId="2A23B413" w14:textId="77777777" w:rsidR="00601DD1" w:rsidRDefault="002F6638">
            <w:pPr>
              <w:rPr>
                <w:rFonts w:ascii="Calibri" w:eastAsia="Calibri" w:hAnsi="Calibri" w:cs="Calibri"/>
                <w:sz w:val="22"/>
                <w:szCs w:val="22"/>
              </w:rPr>
            </w:pPr>
            <w:r>
              <w:rPr>
                <w:rFonts w:ascii="Calibri" w:eastAsia="Calibri" w:hAnsi="Calibri" w:cs="Calibri"/>
                <w:sz w:val="22"/>
                <w:szCs w:val="22"/>
              </w:rPr>
              <w:t>D.  Other Conditions</w:t>
            </w:r>
          </w:p>
        </w:tc>
        <w:tc>
          <w:tcPr>
            <w:tcW w:w="6060" w:type="dxa"/>
          </w:tcPr>
          <w:p w14:paraId="36BFFEEA" w14:textId="77777777" w:rsidR="00601DD1" w:rsidRDefault="002F6638">
            <w:pPr>
              <w:rPr>
                <w:rFonts w:ascii="Calibri" w:eastAsia="Calibri" w:hAnsi="Calibri" w:cs="Calibri"/>
                <w:sz w:val="22"/>
                <w:szCs w:val="22"/>
              </w:rPr>
            </w:pPr>
            <w:r>
              <w:rPr>
                <w:rFonts w:ascii="Calibri" w:eastAsia="Calibri" w:hAnsi="Calibri" w:cs="Calibri"/>
                <w:sz w:val="22"/>
                <w:szCs w:val="22"/>
              </w:rPr>
              <w:t>Satisfactory pre-employment checks including DBS</w:t>
            </w:r>
          </w:p>
        </w:tc>
        <w:tc>
          <w:tcPr>
            <w:tcW w:w="1140" w:type="dxa"/>
          </w:tcPr>
          <w:p w14:paraId="7EA331D1"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E</w:t>
            </w:r>
          </w:p>
        </w:tc>
        <w:tc>
          <w:tcPr>
            <w:tcW w:w="1275" w:type="dxa"/>
          </w:tcPr>
          <w:p w14:paraId="55BB24D2" w14:textId="77777777" w:rsidR="00601DD1" w:rsidRDefault="002F6638">
            <w:pPr>
              <w:jc w:val="center"/>
              <w:rPr>
                <w:rFonts w:ascii="Calibri" w:eastAsia="Calibri" w:hAnsi="Calibri" w:cs="Calibri"/>
                <w:sz w:val="22"/>
                <w:szCs w:val="22"/>
              </w:rPr>
            </w:pPr>
            <w:r>
              <w:rPr>
                <w:rFonts w:ascii="Calibri" w:eastAsia="Calibri" w:hAnsi="Calibri" w:cs="Calibri"/>
                <w:sz w:val="22"/>
                <w:szCs w:val="22"/>
              </w:rPr>
              <w:t>C</w:t>
            </w:r>
          </w:p>
        </w:tc>
      </w:tr>
    </w:tbl>
    <w:p w14:paraId="6744AA58" w14:textId="77777777" w:rsidR="00601DD1" w:rsidRDefault="00601DD1">
      <w:pPr>
        <w:rPr>
          <w:rFonts w:ascii="Arial" w:eastAsia="Arial" w:hAnsi="Arial" w:cs="Arial"/>
          <w:b/>
          <w:sz w:val="22"/>
          <w:szCs w:val="22"/>
        </w:rPr>
      </w:pPr>
    </w:p>
    <w:p w14:paraId="5047D88B" w14:textId="77777777" w:rsidR="00601DD1" w:rsidRDefault="00601DD1">
      <w:pPr>
        <w:spacing w:after="40"/>
        <w:rPr>
          <w:rFonts w:ascii="Arial" w:eastAsia="Arial" w:hAnsi="Arial" w:cs="Arial"/>
          <w:b/>
          <w:sz w:val="22"/>
          <w:szCs w:val="22"/>
        </w:rPr>
      </w:pPr>
    </w:p>
    <w:p w14:paraId="6F4B3FE2" w14:textId="77777777" w:rsidR="00601DD1" w:rsidRDefault="002F6638">
      <w:pPr>
        <w:spacing w:after="40"/>
        <w:rPr>
          <w:rFonts w:ascii="Calibri" w:eastAsia="Calibri" w:hAnsi="Calibri" w:cs="Calibri"/>
          <w:b/>
          <w:sz w:val="22"/>
          <w:szCs w:val="22"/>
        </w:rPr>
      </w:pPr>
      <w:r>
        <w:rPr>
          <w:rFonts w:ascii="Calibri" w:eastAsia="Calibri" w:hAnsi="Calibri" w:cs="Calibri"/>
          <w:b/>
          <w:sz w:val="22"/>
          <w:szCs w:val="22"/>
        </w:rPr>
        <w:t>Key to Evidence:</w:t>
      </w:r>
    </w:p>
    <w:p w14:paraId="34DEB6D1" w14:textId="77777777" w:rsidR="00601DD1" w:rsidRDefault="002F6638">
      <w:pPr>
        <w:rPr>
          <w:rFonts w:ascii="Calibri" w:eastAsia="Calibri" w:hAnsi="Calibri" w:cs="Calibri"/>
          <w:sz w:val="22"/>
          <w:szCs w:val="22"/>
        </w:rPr>
      </w:pPr>
      <w:r>
        <w:rPr>
          <w:rFonts w:ascii="Calibri" w:eastAsia="Calibri" w:hAnsi="Calibri" w:cs="Calibri"/>
          <w:sz w:val="22"/>
          <w:szCs w:val="22"/>
        </w:rPr>
        <w:lastRenderedPageBreak/>
        <w:t>A – Application Form &amp; Letter</w:t>
      </w:r>
    </w:p>
    <w:p w14:paraId="5F183130" w14:textId="77777777" w:rsidR="00601DD1" w:rsidRDefault="002F6638">
      <w:pPr>
        <w:rPr>
          <w:rFonts w:ascii="Calibri" w:eastAsia="Calibri" w:hAnsi="Calibri" w:cs="Calibri"/>
          <w:sz w:val="22"/>
          <w:szCs w:val="22"/>
        </w:rPr>
      </w:pPr>
      <w:r>
        <w:rPr>
          <w:rFonts w:ascii="Calibri" w:eastAsia="Calibri" w:hAnsi="Calibri" w:cs="Calibri"/>
          <w:sz w:val="22"/>
          <w:szCs w:val="22"/>
        </w:rPr>
        <w:t>C - Certificates</w:t>
      </w:r>
    </w:p>
    <w:p w14:paraId="3E23E04B" w14:textId="77777777" w:rsidR="00601DD1" w:rsidRDefault="002F6638">
      <w:pPr>
        <w:rPr>
          <w:rFonts w:ascii="Calibri" w:eastAsia="Calibri" w:hAnsi="Calibri" w:cs="Calibri"/>
          <w:sz w:val="22"/>
          <w:szCs w:val="22"/>
        </w:rPr>
      </w:pPr>
      <w:r>
        <w:rPr>
          <w:rFonts w:ascii="Calibri" w:eastAsia="Calibri" w:hAnsi="Calibri" w:cs="Calibri"/>
          <w:sz w:val="22"/>
          <w:szCs w:val="22"/>
        </w:rPr>
        <w:t>I – Interview</w:t>
      </w:r>
    </w:p>
    <w:p w14:paraId="01607FA2" w14:textId="77777777" w:rsidR="00601DD1" w:rsidRDefault="002F6638">
      <w:r>
        <w:rPr>
          <w:rFonts w:ascii="Calibri" w:eastAsia="Calibri" w:hAnsi="Calibri" w:cs="Calibri"/>
          <w:sz w:val="22"/>
          <w:szCs w:val="22"/>
        </w:rPr>
        <w:t>R - Reference</w:t>
      </w:r>
    </w:p>
    <w:p w14:paraId="6E0D09EB" w14:textId="77777777" w:rsidR="00601DD1" w:rsidRDefault="00601DD1"/>
    <w:sectPr w:rsidR="00601DD1">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35EC2" w14:textId="77777777" w:rsidR="002F6638" w:rsidRDefault="002F6638">
      <w:r>
        <w:separator/>
      </w:r>
    </w:p>
  </w:endnote>
  <w:endnote w:type="continuationSeparator" w:id="0">
    <w:p w14:paraId="3E8FF21C" w14:textId="77777777" w:rsidR="002F6638" w:rsidRDefault="002F6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A165" w14:textId="77777777" w:rsidR="002F6638" w:rsidRDefault="002F6638">
      <w:r>
        <w:separator/>
      </w:r>
    </w:p>
  </w:footnote>
  <w:footnote w:type="continuationSeparator" w:id="0">
    <w:p w14:paraId="543208ED" w14:textId="77777777" w:rsidR="002F6638" w:rsidRDefault="002F6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7164" w14:textId="77777777" w:rsidR="00601DD1" w:rsidRDefault="002F6638">
    <w:pPr>
      <w:pBdr>
        <w:top w:val="nil"/>
        <w:left w:val="nil"/>
        <w:bottom w:val="nil"/>
        <w:right w:val="nil"/>
        <w:between w:val="nil"/>
      </w:pBdr>
      <w:tabs>
        <w:tab w:val="center" w:pos="4513"/>
        <w:tab w:val="right" w:pos="9026"/>
      </w:tabs>
      <w:rPr>
        <w:color w:val="000000"/>
      </w:rPr>
    </w:pPr>
    <w:r>
      <w:rPr>
        <w:noProof/>
        <w:color w:val="000000"/>
        <w:sz w:val="24"/>
        <w:szCs w:val="24"/>
      </w:rPr>
      <w:drawing>
        <wp:inline distT="114300" distB="114300" distL="114300" distR="114300" wp14:anchorId="533E6E87" wp14:editId="1D232496">
          <wp:extent cx="4395788" cy="101497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95788" cy="101497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168FE"/>
    <w:multiLevelType w:val="multilevel"/>
    <w:tmpl w:val="271CC5B4"/>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E1C6AE3"/>
    <w:multiLevelType w:val="multilevel"/>
    <w:tmpl w:val="303AA220"/>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04A70A2"/>
    <w:multiLevelType w:val="multilevel"/>
    <w:tmpl w:val="97CC01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7938D6"/>
    <w:multiLevelType w:val="multilevel"/>
    <w:tmpl w:val="71EC011C"/>
    <w:lvl w:ilvl="0">
      <w:start w:val="1"/>
      <w:numFmt w:val="decimal"/>
      <w:lvlText w:val="%1."/>
      <w:lvlJc w:val="left"/>
      <w:pPr>
        <w:ind w:left="720" w:hanging="360"/>
      </w:pPr>
      <w:rPr>
        <w:rFonts w:ascii="Arial" w:eastAsia="Arial" w:hAnsi="Arial" w:cs="Arial"/>
        <w:color w:val="222222"/>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307635479">
    <w:abstractNumId w:val="1"/>
  </w:num>
  <w:num w:numId="2" w16cid:durableId="56981422">
    <w:abstractNumId w:val="2"/>
  </w:num>
  <w:num w:numId="3" w16cid:durableId="1973974283">
    <w:abstractNumId w:val="3"/>
  </w:num>
  <w:num w:numId="4" w16cid:durableId="1105229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DD1"/>
    <w:rsid w:val="002F6638"/>
    <w:rsid w:val="00497C60"/>
    <w:rsid w:val="005C75FD"/>
    <w:rsid w:val="00601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AEC5"/>
  <w15:docId w15:val="{3C8887B5-29E6-41E3-BA1C-6ADFBC96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1A0"/>
  </w:style>
  <w:style w:type="paragraph" w:styleId="Heading1">
    <w:name w:val="heading 1"/>
    <w:basedOn w:val="Normal"/>
    <w:next w:val="Normal"/>
    <w:link w:val="Heading1Char"/>
    <w:uiPriority w:val="9"/>
    <w:qFormat/>
    <w:rsid w:val="005942DF"/>
    <w:pPr>
      <w:keepNext/>
      <w:outlineLvl w:val="0"/>
    </w:pPr>
    <w:rPr>
      <w:rFonts w:ascii="Arial" w:eastAsia="Arial" w:hAnsi="Arial" w:cs="Arial"/>
      <w:b/>
      <w:sz w:val="22"/>
      <w:szCs w:val="2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F01A0"/>
    <w:pPr>
      <w:jc w:val="center"/>
    </w:pPr>
    <w:rPr>
      <w:rFonts w:ascii="Arial" w:eastAsia="Arial" w:hAnsi="Arial" w:cs="Arial"/>
      <w:b/>
      <w:sz w:val="32"/>
      <w:szCs w:val="32"/>
    </w:rPr>
  </w:style>
  <w:style w:type="character" w:customStyle="1" w:styleId="TitleChar">
    <w:name w:val="Title Char"/>
    <w:basedOn w:val="DefaultParagraphFont"/>
    <w:link w:val="Title"/>
    <w:uiPriority w:val="10"/>
    <w:rsid w:val="00EF01A0"/>
    <w:rPr>
      <w:rFonts w:ascii="Arial" w:eastAsia="Arial" w:hAnsi="Arial" w:cs="Arial"/>
      <w:b/>
      <w:sz w:val="32"/>
      <w:szCs w:val="32"/>
      <w:lang w:eastAsia="en-GB"/>
    </w:rPr>
  </w:style>
  <w:style w:type="paragraph" w:styleId="Header">
    <w:name w:val="header"/>
    <w:basedOn w:val="Normal"/>
    <w:link w:val="HeaderChar"/>
    <w:uiPriority w:val="99"/>
    <w:unhideWhenUsed/>
    <w:rsid w:val="00EF01A0"/>
    <w:pPr>
      <w:tabs>
        <w:tab w:val="center" w:pos="4513"/>
        <w:tab w:val="right" w:pos="9026"/>
      </w:tabs>
    </w:pPr>
  </w:style>
  <w:style w:type="character" w:customStyle="1" w:styleId="HeaderChar">
    <w:name w:val="Header Char"/>
    <w:basedOn w:val="DefaultParagraphFont"/>
    <w:link w:val="Header"/>
    <w:uiPriority w:val="99"/>
    <w:rsid w:val="00EF01A0"/>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EF01A0"/>
    <w:pPr>
      <w:tabs>
        <w:tab w:val="center" w:pos="4513"/>
        <w:tab w:val="right" w:pos="9026"/>
      </w:tabs>
    </w:pPr>
  </w:style>
  <w:style w:type="character" w:customStyle="1" w:styleId="FooterChar">
    <w:name w:val="Footer Char"/>
    <w:basedOn w:val="DefaultParagraphFont"/>
    <w:link w:val="Footer"/>
    <w:uiPriority w:val="99"/>
    <w:rsid w:val="00EF01A0"/>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EF01A0"/>
    <w:pPr>
      <w:ind w:left="720"/>
      <w:contextualSpacing/>
    </w:pPr>
  </w:style>
  <w:style w:type="character" w:customStyle="1" w:styleId="Heading1Char">
    <w:name w:val="Heading 1 Char"/>
    <w:basedOn w:val="DefaultParagraphFont"/>
    <w:link w:val="Heading1"/>
    <w:uiPriority w:val="9"/>
    <w:rsid w:val="005942DF"/>
    <w:rPr>
      <w:rFonts w:ascii="Arial" w:eastAsia="Arial" w:hAnsi="Arial" w:cs="Arial"/>
      <w:b/>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yge+RuNpHaF54dpvoCFk+2p0MA==">CgMxLjAyCGguZ2pkZ3hzOAByITFDcko2cnBsSkZwcnlHc0V6ZzFVTEV0cWpuN1l0ZlVMRA==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1218</Words>
  <Characters>6945</Characters>
  <Application>Microsoft Office Word</Application>
  <DocSecurity>0</DocSecurity>
  <Lines>57</Lines>
  <Paragraphs>16</Paragraphs>
  <ScaleCrop>false</ScaleCrop>
  <Company>Wirral Council</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Williams [30170569]</dc:creator>
  <cp:lastModifiedBy>Doyle, Amy D.</cp:lastModifiedBy>
  <cp:revision>2</cp:revision>
  <dcterms:created xsi:type="dcterms:W3CDTF">2026-10-07T10:12:00Z</dcterms:created>
  <dcterms:modified xsi:type="dcterms:W3CDTF">2026-10-07T10:12:00Z</dcterms:modified>
</cp:coreProperties>
</file>