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38856" w14:textId="22FDCBF4" w:rsidR="00801949" w:rsidRPr="00E74244" w:rsidRDefault="009B76D0" w:rsidP="05E66D72">
      <w:pPr>
        <w:rPr>
          <w:rFonts w:ascii="Lato" w:eastAsia="Arial" w:hAnsi="Lato" w:cs="Arial"/>
          <w:color w:val="FF0000"/>
          <w:spacing w:val="30"/>
          <w:sz w:val="48"/>
          <w:szCs w:val="48"/>
          <w:lang w:val="en-US"/>
        </w:rPr>
      </w:pPr>
      <w:r w:rsidRPr="00E74244">
        <w:rPr>
          <w:rFonts w:ascii="Lato" w:eastAsia="Arial" w:hAnsi="Lato" w:cs="Arial"/>
          <w:color w:val="296EB6"/>
          <w:spacing w:val="30"/>
          <w:sz w:val="50"/>
          <w:szCs w:val="50"/>
          <w:lang w:val="en-US"/>
        </w:rPr>
        <w:t xml:space="preserve">Job Description </w:t>
      </w:r>
    </w:p>
    <w:tbl>
      <w:tblPr>
        <w:tblStyle w:val="TableGrid"/>
        <w:tblW w:w="9782" w:type="dxa"/>
        <w:tblBorders>
          <w:top w:val="single" w:sz="4" w:space="0" w:color="296EB6"/>
          <w:left w:val="single" w:sz="4" w:space="0" w:color="296EB6"/>
          <w:bottom w:val="single" w:sz="4" w:space="0" w:color="296EB6"/>
          <w:right w:val="single" w:sz="4" w:space="0" w:color="296EB6"/>
          <w:insideH w:val="single" w:sz="4" w:space="0" w:color="296EB6"/>
          <w:insideV w:val="single" w:sz="4" w:space="0" w:color="296EB6"/>
        </w:tblBorders>
        <w:tblLook w:val="04A0" w:firstRow="1" w:lastRow="0" w:firstColumn="1" w:lastColumn="0" w:noHBand="0" w:noVBand="1"/>
      </w:tblPr>
      <w:tblGrid>
        <w:gridCol w:w="2154"/>
        <w:gridCol w:w="7628"/>
      </w:tblGrid>
      <w:tr w:rsidR="00801949" w:rsidRPr="00E74244" w14:paraId="5197A267" w14:textId="77777777" w:rsidTr="004E21C4">
        <w:trPr>
          <w:trHeight w:val="566"/>
        </w:trPr>
        <w:tc>
          <w:tcPr>
            <w:tcW w:w="2154" w:type="dxa"/>
            <w:tcBorders>
              <w:bottom w:val="single" w:sz="4" w:space="0" w:color="FFFFFF" w:themeColor="background1"/>
            </w:tcBorders>
            <w:shd w:val="clear" w:color="auto" w:fill="296EB6"/>
            <w:vAlign w:val="center"/>
          </w:tcPr>
          <w:p w14:paraId="324243CE" w14:textId="1BFB5E81" w:rsidR="00801949" w:rsidRPr="00E74244" w:rsidRDefault="009B76D0" w:rsidP="05E66D72">
            <w:pPr>
              <w:rPr>
                <w:rFonts w:ascii="Lato" w:eastAsia="Arial" w:hAnsi="Lato" w:cs="Arial"/>
                <w:b/>
                <w:bCs/>
                <w:color w:val="FFFFFF" w:themeColor="background1"/>
                <w:sz w:val="24"/>
                <w:szCs w:val="24"/>
                <w:lang w:val="en-US"/>
              </w:rPr>
            </w:pPr>
            <w:r w:rsidRPr="00E74244">
              <w:rPr>
                <w:rFonts w:ascii="Lato" w:eastAsia="Arial" w:hAnsi="Lato" w:cs="Arial"/>
                <w:b/>
                <w:bCs/>
                <w:color w:val="FFFFFF" w:themeColor="background1"/>
                <w:sz w:val="24"/>
                <w:szCs w:val="24"/>
                <w:lang w:val="en-US"/>
              </w:rPr>
              <w:t>Job Title</w:t>
            </w:r>
          </w:p>
        </w:tc>
        <w:tc>
          <w:tcPr>
            <w:tcW w:w="7628" w:type="dxa"/>
            <w:tcBorders>
              <w:bottom w:val="single" w:sz="4" w:space="0" w:color="296EB6"/>
            </w:tcBorders>
            <w:vAlign w:val="center"/>
          </w:tcPr>
          <w:p w14:paraId="332FF35A" w14:textId="0112E819" w:rsidR="00801949" w:rsidRPr="003B058B" w:rsidRDefault="00551B2D" w:rsidP="05E66D72">
            <w:pPr>
              <w:rPr>
                <w:rFonts w:ascii="Arial" w:eastAsia="Arial" w:hAnsi="Arial" w:cs="Arial"/>
                <w:lang w:val="en-US"/>
              </w:rPr>
            </w:pPr>
            <w:r w:rsidRPr="00551B2D">
              <w:rPr>
                <w:rFonts w:ascii="Arial" w:eastAsia="Arial" w:hAnsi="Arial" w:cs="Arial"/>
                <w:lang w:val="en-US"/>
              </w:rPr>
              <w:t>Senior Housing Standards Officer</w:t>
            </w:r>
          </w:p>
        </w:tc>
      </w:tr>
      <w:tr w:rsidR="00801949" w:rsidRPr="00E74244" w14:paraId="7B81B474" w14:textId="77777777" w:rsidTr="004E21C4">
        <w:trPr>
          <w:trHeight w:val="566"/>
        </w:trPr>
        <w:tc>
          <w:tcPr>
            <w:tcW w:w="2154" w:type="dxa"/>
            <w:tcBorders>
              <w:top w:val="single" w:sz="4" w:space="0" w:color="FFFFFF" w:themeColor="background1"/>
              <w:bottom w:val="single" w:sz="4" w:space="0" w:color="FFFFFF" w:themeColor="background1"/>
            </w:tcBorders>
            <w:shd w:val="clear" w:color="auto" w:fill="296EB6"/>
            <w:vAlign w:val="center"/>
          </w:tcPr>
          <w:p w14:paraId="413E3A09" w14:textId="665649C6" w:rsidR="00801949" w:rsidRPr="00E74244" w:rsidRDefault="009B76D0" w:rsidP="05E66D72">
            <w:pPr>
              <w:rPr>
                <w:rFonts w:ascii="Lato" w:eastAsia="Arial" w:hAnsi="Lato" w:cs="Arial"/>
                <w:b/>
                <w:bCs/>
                <w:color w:val="FFFFFF" w:themeColor="background1"/>
                <w:sz w:val="24"/>
                <w:szCs w:val="24"/>
                <w:lang w:val="en-US"/>
              </w:rPr>
            </w:pPr>
            <w:r w:rsidRPr="00E74244">
              <w:rPr>
                <w:rFonts w:ascii="Lato" w:eastAsia="Arial" w:hAnsi="Lato" w:cs="Arial"/>
                <w:b/>
                <w:bCs/>
                <w:color w:val="FFFFFF" w:themeColor="background1"/>
                <w:sz w:val="24"/>
                <w:szCs w:val="24"/>
                <w:lang w:val="en-US"/>
              </w:rPr>
              <w:t>Grade</w:t>
            </w:r>
          </w:p>
        </w:tc>
        <w:tc>
          <w:tcPr>
            <w:tcW w:w="7628" w:type="dxa"/>
            <w:tcBorders>
              <w:top w:val="single" w:sz="4" w:space="0" w:color="296EB6"/>
            </w:tcBorders>
            <w:vAlign w:val="center"/>
          </w:tcPr>
          <w:p w14:paraId="0B454556" w14:textId="78876F14" w:rsidR="00801949" w:rsidRPr="003B058B" w:rsidRDefault="00AD3202" w:rsidP="05E66D72">
            <w:pPr>
              <w:rPr>
                <w:rFonts w:ascii="Arial" w:eastAsia="Arial" w:hAnsi="Arial" w:cs="Arial"/>
                <w:lang w:val="en-US"/>
              </w:rPr>
            </w:pPr>
            <w:r>
              <w:rPr>
                <w:rFonts w:ascii="Arial" w:eastAsia="Arial" w:hAnsi="Arial" w:cs="Arial"/>
                <w:lang w:val="en-US"/>
              </w:rPr>
              <w:t>PO6</w:t>
            </w:r>
          </w:p>
        </w:tc>
      </w:tr>
      <w:tr w:rsidR="005D45B8" w:rsidRPr="00E74244" w14:paraId="181284AB" w14:textId="77777777" w:rsidTr="004E21C4">
        <w:trPr>
          <w:trHeight w:val="697"/>
        </w:trPr>
        <w:tc>
          <w:tcPr>
            <w:tcW w:w="2154" w:type="dxa"/>
            <w:tcBorders>
              <w:top w:val="single" w:sz="4" w:space="0" w:color="FFFFFF" w:themeColor="background1"/>
              <w:bottom w:val="single" w:sz="4" w:space="0" w:color="FFFFFF" w:themeColor="background1"/>
            </w:tcBorders>
            <w:shd w:val="clear" w:color="auto" w:fill="296EB6"/>
            <w:vAlign w:val="center"/>
          </w:tcPr>
          <w:p w14:paraId="39F4B988" w14:textId="525A470F" w:rsidR="005D45B8" w:rsidRPr="00E74244" w:rsidRDefault="009B76D0" w:rsidP="05E66D72">
            <w:pPr>
              <w:rPr>
                <w:rFonts w:ascii="Lato" w:eastAsia="Arial" w:hAnsi="Lato" w:cs="Arial"/>
                <w:b/>
                <w:bCs/>
                <w:color w:val="FFFFFF" w:themeColor="background1"/>
                <w:sz w:val="24"/>
                <w:szCs w:val="24"/>
                <w:lang w:val="en-US"/>
              </w:rPr>
            </w:pPr>
            <w:r w:rsidRPr="00E74244">
              <w:rPr>
                <w:rFonts w:ascii="Lato" w:eastAsia="Arial" w:hAnsi="Lato" w:cs="Arial"/>
                <w:b/>
                <w:bCs/>
                <w:color w:val="FFFFFF" w:themeColor="background1"/>
                <w:sz w:val="24"/>
                <w:szCs w:val="24"/>
                <w:lang w:val="en-US"/>
              </w:rPr>
              <w:t>Reporting To</w:t>
            </w:r>
          </w:p>
        </w:tc>
        <w:tc>
          <w:tcPr>
            <w:tcW w:w="7628" w:type="dxa"/>
          </w:tcPr>
          <w:p w14:paraId="489EA15D" w14:textId="77777777" w:rsidR="00594118" w:rsidRPr="003B058B" w:rsidRDefault="00594118" w:rsidP="05E66D72">
            <w:pPr>
              <w:rPr>
                <w:rFonts w:ascii="Arial" w:eastAsia="Arial" w:hAnsi="Arial" w:cs="Arial"/>
              </w:rPr>
            </w:pPr>
          </w:p>
          <w:p w14:paraId="7C7E65C0" w14:textId="44C064CA" w:rsidR="007102FC" w:rsidRPr="003B058B" w:rsidRDefault="008E6070" w:rsidP="00001C6C">
            <w:pPr>
              <w:rPr>
                <w:rFonts w:ascii="Arial" w:eastAsia="Arial" w:hAnsi="Arial" w:cs="Arial"/>
                <w:lang w:val="en-US"/>
              </w:rPr>
            </w:pPr>
            <w:r w:rsidRPr="008E6070">
              <w:rPr>
                <w:rFonts w:ascii="Arial" w:eastAsia="Arial" w:hAnsi="Arial" w:cs="Arial"/>
                <w:lang w:val="en-US"/>
              </w:rPr>
              <w:t>Housing Standards Manager</w:t>
            </w:r>
          </w:p>
        </w:tc>
      </w:tr>
      <w:tr w:rsidR="005D45B8" w:rsidRPr="00E74244" w14:paraId="6EAE5740" w14:textId="77777777" w:rsidTr="05E66D72">
        <w:trPr>
          <w:trHeight w:val="566"/>
        </w:trPr>
        <w:tc>
          <w:tcPr>
            <w:tcW w:w="2154" w:type="dxa"/>
            <w:tcBorders>
              <w:top w:val="single" w:sz="4" w:space="0" w:color="FFFFFF" w:themeColor="background1"/>
            </w:tcBorders>
            <w:shd w:val="clear" w:color="auto" w:fill="296EB6"/>
            <w:vAlign w:val="center"/>
          </w:tcPr>
          <w:p w14:paraId="197848CC" w14:textId="62D2283B" w:rsidR="005D45B8" w:rsidRPr="00E74244" w:rsidRDefault="009B76D0" w:rsidP="05E66D72">
            <w:pPr>
              <w:rPr>
                <w:rFonts w:ascii="Lato" w:eastAsia="Arial" w:hAnsi="Lato" w:cs="Arial"/>
                <w:b/>
                <w:bCs/>
                <w:color w:val="FFFFFF" w:themeColor="background1"/>
                <w:sz w:val="24"/>
                <w:szCs w:val="24"/>
                <w:lang w:val="en-US"/>
              </w:rPr>
            </w:pPr>
            <w:r w:rsidRPr="00E74244">
              <w:rPr>
                <w:rFonts w:ascii="Lato" w:eastAsia="Arial" w:hAnsi="Lato" w:cs="Arial"/>
                <w:b/>
                <w:bCs/>
                <w:color w:val="FFFFFF" w:themeColor="background1"/>
                <w:sz w:val="24"/>
                <w:szCs w:val="24"/>
                <w:lang w:val="en-US"/>
              </w:rPr>
              <w:t>J</w:t>
            </w:r>
            <w:r w:rsidR="00432036">
              <w:rPr>
                <w:rFonts w:ascii="Lato" w:eastAsia="Arial" w:hAnsi="Lato" w:cs="Arial"/>
                <w:b/>
                <w:bCs/>
                <w:color w:val="FFFFFF" w:themeColor="background1"/>
                <w:sz w:val="24"/>
                <w:szCs w:val="24"/>
                <w:lang w:val="en-US"/>
              </w:rPr>
              <w:t>D</w:t>
            </w:r>
            <w:r w:rsidRPr="00E74244">
              <w:rPr>
                <w:rFonts w:ascii="Lato" w:eastAsia="Arial" w:hAnsi="Lato" w:cs="Arial"/>
                <w:b/>
                <w:bCs/>
                <w:color w:val="FFFFFF" w:themeColor="background1"/>
                <w:sz w:val="24"/>
                <w:szCs w:val="24"/>
                <w:lang w:val="en-US"/>
              </w:rPr>
              <w:t xml:space="preserve"> Ref</w:t>
            </w:r>
          </w:p>
        </w:tc>
        <w:tc>
          <w:tcPr>
            <w:tcW w:w="7628" w:type="dxa"/>
            <w:vAlign w:val="center"/>
          </w:tcPr>
          <w:p w14:paraId="368D8830" w14:textId="7C4B006E" w:rsidR="005D45B8" w:rsidRPr="003B058B" w:rsidRDefault="00551B2D" w:rsidP="05E66D72">
            <w:pPr>
              <w:rPr>
                <w:rFonts w:ascii="Arial" w:eastAsia="Arial" w:hAnsi="Arial" w:cs="Arial"/>
                <w:color w:val="2F5496" w:themeColor="accent1" w:themeShade="BF"/>
                <w:lang w:val="en-US"/>
              </w:rPr>
            </w:pPr>
            <w:r w:rsidRPr="00551B2D">
              <w:rPr>
                <w:rFonts w:ascii="Arial" w:eastAsia="Arial" w:hAnsi="Arial" w:cs="Arial"/>
                <w:color w:val="2F5496" w:themeColor="accent1" w:themeShade="BF"/>
                <w:lang w:val="en-US"/>
              </w:rPr>
              <w:t>REG0001P</w:t>
            </w:r>
          </w:p>
        </w:tc>
      </w:tr>
    </w:tbl>
    <w:p w14:paraId="6F798499" w14:textId="177B515D" w:rsidR="00A6208B" w:rsidRPr="00A6208B" w:rsidRDefault="00A6208B" w:rsidP="00A6208B">
      <w:pPr>
        <w:rPr>
          <w:rFonts w:ascii="Lato" w:eastAsia="Arial" w:hAnsi="Lato" w:cs="Arial"/>
          <w:b/>
          <w:bCs/>
          <w:i/>
          <w:iCs/>
          <w:sz w:val="24"/>
          <w:szCs w:val="24"/>
        </w:rPr>
      </w:pPr>
    </w:p>
    <w:p w14:paraId="5202C783" w14:textId="70970128" w:rsidR="00801949" w:rsidRPr="00600233" w:rsidRDefault="009B76D0" w:rsidP="05E66D72">
      <w:pPr>
        <w:pStyle w:val="Title14ptBlueAligntoLeftTITLES"/>
        <w:spacing w:line="276" w:lineRule="auto"/>
        <w:rPr>
          <w:rFonts w:ascii="Lato" w:eastAsia="Arial" w:hAnsi="Lato" w:cs="Arial"/>
          <w:color w:val="296EB6"/>
          <w:spacing w:val="30"/>
        </w:rPr>
      </w:pPr>
      <w:r w:rsidRPr="00600233">
        <w:rPr>
          <w:rFonts w:ascii="Lato" w:eastAsia="Arial" w:hAnsi="Lato" w:cs="Arial"/>
          <w:caps w:val="0"/>
          <w:color w:val="296EB6"/>
          <w:spacing w:val="30"/>
        </w:rPr>
        <w:t>Purpose</w:t>
      </w:r>
    </w:p>
    <w:p w14:paraId="2282DF86" w14:textId="77777777" w:rsidR="00551B2D" w:rsidRDefault="00551B2D" w:rsidP="05E66D72">
      <w:pPr>
        <w:pStyle w:val="Title14ptBlueAligntoLeftTITLES"/>
        <w:rPr>
          <w:rFonts w:ascii="Arial" w:eastAsia="Arial" w:hAnsi="Arial" w:cs="Arial"/>
          <w:b w:val="0"/>
          <w:bCs w:val="0"/>
          <w:caps w:val="0"/>
          <w:color w:val="333333"/>
          <w:spacing w:val="0"/>
          <w:sz w:val="22"/>
          <w:szCs w:val="22"/>
          <w:lang w:val="en-GB"/>
        </w:rPr>
      </w:pPr>
      <w:r w:rsidRPr="00551B2D">
        <w:rPr>
          <w:rFonts w:ascii="Arial" w:eastAsia="Arial" w:hAnsi="Arial" w:cs="Arial"/>
          <w:b w:val="0"/>
          <w:bCs w:val="0"/>
          <w:caps w:val="0"/>
          <w:color w:val="333333"/>
          <w:spacing w:val="0"/>
          <w:sz w:val="22"/>
          <w:szCs w:val="22"/>
          <w:lang w:val="en-GB"/>
        </w:rPr>
        <w:t>Ensure the effective delivery of housing standards and housing renewal activity to improve housing standards throughout the Borough to protect and improve the health, safety and wellbeing of vulnerable residents who may be living in or next to substandard housing</w:t>
      </w:r>
    </w:p>
    <w:p w14:paraId="70C6D8E2" w14:textId="77777777" w:rsidR="00551B2D" w:rsidRDefault="00551B2D" w:rsidP="05E66D72">
      <w:pPr>
        <w:pStyle w:val="Title14ptBlueAligntoLeftTITLES"/>
        <w:rPr>
          <w:rFonts w:ascii="Arial" w:eastAsia="Arial" w:hAnsi="Arial" w:cs="Arial"/>
          <w:b w:val="0"/>
          <w:bCs w:val="0"/>
          <w:caps w:val="0"/>
          <w:color w:val="333333"/>
          <w:spacing w:val="0"/>
          <w:sz w:val="22"/>
          <w:szCs w:val="22"/>
          <w:lang w:val="en-GB"/>
        </w:rPr>
      </w:pPr>
    </w:p>
    <w:p w14:paraId="0D6112BB" w14:textId="11C5EAA1" w:rsidR="00801949" w:rsidRPr="00600233" w:rsidRDefault="009B76D0" w:rsidP="05E66D72">
      <w:pPr>
        <w:pStyle w:val="Title14ptBlueAligntoLeftTITLES"/>
        <w:rPr>
          <w:rFonts w:ascii="Lato" w:eastAsia="Arial" w:hAnsi="Lato" w:cs="Arial"/>
          <w:color w:val="4472C4" w:themeColor="accent1"/>
          <w:spacing w:val="30"/>
        </w:rPr>
      </w:pPr>
      <w:r w:rsidRPr="00600233">
        <w:rPr>
          <w:rFonts w:ascii="Lato" w:eastAsia="Arial" w:hAnsi="Lato" w:cs="Arial"/>
          <w:caps w:val="0"/>
          <w:color w:val="296EB6"/>
          <w:spacing w:val="30"/>
        </w:rPr>
        <w:t xml:space="preserve">Main Duties And </w:t>
      </w:r>
      <w:r w:rsidRPr="00600233">
        <w:rPr>
          <w:rFonts w:ascii="Lato" w:eastAsia="Arial" w:hAnsi="Lato" w:cs="Arial"/>
          <w:caps w:val="0"/>
          <w:color w:val="4472C4" w:themeColor="accent1"/>
          <w:spacing w:val="30"/>
        </w:rPr>
        <w:t>Responsibilities</w:t>
      </w:r>
    </w:p>
    <w:p w14:paraId="551D60CF" w14:textId="70ED089E" w:rsidR="001F515A" w:rsidRDefault="001B2200" w:rsidP="001B2200">
      <w:pPr>
        <w:rPr>
          <w:rFonts w:ascii="Arial" w:eastAsia="Arial" w:hAnsi="Arial" w:cs="Arial"/>
          <w:b/>
          <w:bCs/>
          <w:color w:val="333333"/>
        </w:rPr>
      </w:pPr>
      <w:r w:rsidRPr="001B2200">
        <w:rPr>
          <w:rFonts w:ascii="Arial" w:eastAsia="Arial" w:hAnsi="Arial" w:cs="Arial"/>
          <w:b/>
          <w:bCs/>
          <w:color w:val="333333"/>
        </w:rPr>
        <w:t>Behavioural</w:t>
      </w:r>
      <w:r>
        <w:rPr>
          <w:rFonts w:ascii="Arial" w:eastAsia="Arial" w:hAnsi="Arial" w:cs="Arial"/>
          <w:b/>
          <w:bCs/>
          <w:color w:val="333333"/>
        </w:rPr>
        <w:t>:</w:t>
      </w:r>
      <w:r w:rsidR="0041295A">
        <w:rPr>
          <w:rFonts w:ascii="Arial" w:eastAsia="Arial" w:hAnsi="Arial" w:cs="Arial"/>
          <w:b/>
          <w:bCs/>
          <w:color w:val="333333"/>
        </w:rPr>
        <w:t xml:space="preserve"> </w:t>
      </w:r>
    </w:p>
    <w:p w14:paraId="3590ACF7" w14:textId="77777777" w:rsidR="00551B2D" w:rsidRPr="003B058B" w:rsidRDefault="00551B2D" w:rsidP="00551B2D">
      <w:pPr>
        <w:pStyle w:val="ListParagraph"/>
        <w:numPr>
          <w:ilvl w:val="0"/>
          <w:numId w:val="7"/>
        </w:numPr>
        <w:rPr>
          <w:rFonts w:ascii="Arial" w:eastAsia="Arial" w:hAnsi="Arial" w:cs="Arial"/>
          <w:color w:val="333333"/>
        </w:rPr>
      </w:pPr>
      <w:r w:rsidRPr="003B058B">
        <w:rPr>
          <w:rFonts w:ascii="Arial" w:eastAsia="Arial" w:hAnsi="Arial" w:cs="Arial"/>
          <w:color w:val="333333"/>
        </w:rPr>
        <w:t>Enjoy, achieve, create impact, and thrive in the role</w:t>
      </w:r>
      <w:r>
        <w:rPr>
          <w:rFonts w:ascii="Arial" w:eastAsia="Arial" w:hAnsi="Arial" w:cs="Arial"/>
          <w:color w:val="333333"/>
        </w:rPr>
        <w:t xml:space="preserve"> and organisation</w:t>
      </w:r>
      <w:r w:rsidRPr="003B058B">
        <w:rPr>
          <w:rFonts w:ascii="Arial" w:eastAsia="Arial" w:hAnsi="Arial" w:cs="Arial"/>
          <w:color w:val="333333"/>
        </w:rPr>
        <w:t>.</w:t>
      </w:r>
    </w:p>
    <w:p w14:paraId="0A484C63" w14:textId="77777777" w:rsidR="00551B2D" w:rsidRPr="003B058B" w:rsidRDefault="00551B2D" w:rsidP="00551B2D">
      <w:pPr>
        <w:pStyle w:val="ListParagraph"/>
        <w:numPr>
          <w:ilvl w:val="0"/>
          <w:numId w:val="7"/>
        </w:numPr>
        <w:rPr>
          <w:rFonts w:ascii="Arial" w:eastAsia="Arial" w:hAnsi="Arial" w:cs="Arial"/>
          <w:color w:val="333333"/>
        </w:rPr>
      </w:pPr>
      <w:r w:rsidRPr="003B058B">
        <w:rPr>
          <w:rFonts w:ascii="Arial" w:eastAsia="Arial" w:hAnsi="Arial" w:cs="Arial"/>
          <w:color w:val="333333"/>
        </w:rPr>
        <w:t>Live our values in the role</w:t>
      </w:r>
      <w:r>
        <w:rPr>
          <w:rFonts w:ascii="Arial" w:eastAsia="Arial" w:hAnsi="Arial" w:cs="Arial"/>
          <w:color w:val="333333"/>
        </w:rPr>
        <w:t xml:space="preserve"> and organisation</w:t>
      </w:r>
      <w:r w:rsidRPr="003B058B">
        <w:rPr>
          <w:rFonts w:ascii="Arial" w:eastAsia="Arial" w:hAnsi="Arial" w:cs="Arial"/>
          <w:color w:val="333333"/>
        </w:rPr>
        <w:t>.</w:t>
      </w:r>
    </w:p>
    <w:p w14:paraId="6989517C" w14:textId="16AA1ADF" w:rsidR="006631A1" w:rsidRPr="00984F71" w:rsidRDefault="00E764F8" w:rsidP="00984F71">
      <w:pPr>
        <w:rPr>
          <w:rFonts w:ascii="Arial" w:eastAsia="Arial" w:hAnsi="Arial" w:cs="Arial"/>
          <w:b/>
          <w:bCs/>
          <w:color w:val="333333"/>
        </w:rPr>
      </w:pPr>
      <w:r w:rsidRPr="00984F71">
        <w:rPr>
          <w:rFonts w:ascii="Arial" w:eastAsia="Arial" w:hAnsi="Arial" w:cs="Arial"/>
          <w:b/>
          <w:bCs/>
          <w:color w:val="333333"/>
        </w:rPr>
        <w:t xml:space="preserve">Communication, </w:t>
      </w:r>
      <w:r w:rsidR="006631A1" w:rsidRPr="00984F71">
        <w:rPr>
          <w:rFonts w:ascii="Arial" w:eastAsia="Arial" w:hAnsi="Arial" w:cs="Arial"/>
          <w:b/>
          <w:bCs/>
          <w:color w:val="333333"/>
        </w:rPr>
        <w:t>Engagement</w:t>
      </w:r>
      <w:r w:rsidRPr="00984F71">
        <w:rPr>
          <w:rFonts w:ascii="Arial" w:eastAsia="Arial" w:hAnsi="Arial" w:cs="Arial"/>
          <w:b/>
          <w:bCs/>
          <w:color w:val="333333"/>
        </w:rPr>
        <w:t xml:space="preserve"> and Training</w:t>
      </w:r>
      <w:r w:rsidR="006631A1" w:rsidRPr="00984F71">
        <w:rPr>
          <w:rFonts w:ascii="Arial" w:eastAsia="Arial" w:hAnsi="Arial" w:cs="Arial"/>
          <w:b/>
          <w:bCs/>
          <w:color w:val="333333"/>
        </w:rPr>
        <w:t>:</w:t>
      </w:r>
      <w:r w:rsidR="001A4B41">
        <w:rPr>
          <w:rFonts w:ascii="Arial" w:eastAsia="Arial" w:hAnsi="Arial" w:cs="Arial"/>
          <w:b/>
          <w:bCs/>
          <w:color w:val="333333"/>
        </w:rPr>
        <w:t xml:space="preserve"> </w:t>
      </w:r>
    </w:p>
    <w:p w14:paraId="675E0983" w14:textId="77777777" w:rsidR="00551B2D" w:rsidRDefault="00551B2D" w:rsidP="00551B2D">
      <w:pPr>
        <w:pStyle w:val="ListParagraph"/>
        <w:numPr>
          <w:ilvl w:val="0"/>
          <w:numId w:val="14"/>
        </w:numPr>
        <w:rPr>
          <w:rFonts w:ascii="Arial" w:eastAsia="Arial" w:hAnsi="Arial" w:cs="Arial"/>
          <w:color w:val="333333"/>
        </w:rPr>
      </w:pPr>
      <w:r w:rsidRPr="00551B2D">
        <w:rPr>
          <w:rFonts w:ascii="Arial" w:eastAsia="Arial" w:hAnsi="Arial" w:cs="Arial"/>
          <w:color w:val="333333"/>
        </w:rPr>
        <w:t xml:space="preserve">Liaise and support new build developer in connection with the delivery of housing schemes including community consultation, site assembly and associated legal requirements such as stopping up.  </w:t>
      </w:r>
    </w:p>
    <w:p w14:paraId="06702407" w14:textId="02E3A84A" w:rsidR="00551B2D" w:rsidRPr="00551B2D" w:rsidRDefault="00551B2D" w:rsidP="00551B2D">
      <w:pPr>
        <w:pStyle w:val="ListParagraph"/>
        <w:numPr>
          <w:ilvl w:val="0"/>
          <w:numId w:val="14"/>
        </w:numPr>
        <w:rPr>
          <w:rFonts w:ascii="Arial" w:eastAsia="Arial" w:hAnsi="Arial" w:cs="Arial"/>
          <w:color w:val="333333"/>
        </w:rPr>
      </w:pPr>
      <w:r w:rsidRPr="00551B2D">
        <w:rPr>
          <w:rFonts w:ascii="Arial" w:eastAsia="Arial" w:hAnsi="Arial" w:cs="Arial"/>
          <w:color w:val="333333"/>
        </w:rPr>
        <w:t>Co-ordinate, programme and manage the day-to-day activities of delivering financial assistance to achieve home improvements for vulnerable service users. Assist with the development of new policies and products.</w:t>
      </w:r>
    </w:p>
    <w:p w14:paraId="25A0AD10" w14:textId="16D5A35F" w:rsidR="006631A1" w:rsidRPr="00984F71" w:rsidRDefault="006631A1" w:rsidP="00984F71">
      <w:pPr>
        <w:rPr>
          <w:rFonts w:ascii="Arial" w:eastAsia="Arial" w:hAnsi="Arial" w:cs="Arial"/>
          <w:b/>
          <w:bCs/>
          <w:color w:val="333333"/>
        </w:rPr>
      </w:pPr>
      <w:r w:rsidRPr="00984F71">
        <w:rPr>
          <w:rFonts w:ascii="Arial" w:eastAsia="Arial" w:hAnsi="Arial" w:cs="Arial"/>
          <w:b/>
          <w:bCs/>
          <w:color w:val="333333"/>
        </w:rPr>
        <w:t>Data Analysis and Decision-Making:</w:t>
      </w:r>
      <w:r w:rsidR="001A4B41">
        <w:rPr>
          <w:rFonts w:ascii="Arial" w:eastAsia="Arial" w:hAnsi="Arial" w:cs="Arial"/>
          <w:b/>
          <w:bCs/>
          <w:color w:val="333333"/>
        </w:rPr>
        <w:t xml:space="preserve"> </w:t>
      </w:r>
    </w:p>
    <w:p w14:paraId="39B5EF25" w14:textId="77777777" w:rsid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Work across the full range of Housing Standards services including Houses in Multiple Occupation (HMO), Mandatory and Selective Licensing, Empty Properties, Landlord Accreditation, Healthy Homes &amp; financial assistance in delivering direct action.</w:t>
      </w:r>
    </w:p>
    <w:p w14:paraId="4750DFE7" w14:textId="273ABC28" w:rsid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Collate, monitor and report performance management data.</w:t>
      </w:r>
    </w:p>
    <w:p w14:paraId="3724F021" w14:textId="3AD38756" w:rsid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Develop, manage and monitor initiatives including Mandatory HMO and Selective Licensing, Healthy Homes, Empty Property Developers list, the Wirral Landlord Accreditation Scheme and other new approaches to improving private sector housing by establishing and developing links with stakeholders.</w:t>
      </w:r>
    </w:p>
    <w:p w14:paraId="5B1D6971" w14:textId="3BD322BE" w:rsid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Plan for clearance and housing market intervention, e.g. Neighbourhood Option Appraisals and Master Planning.  Manage statutory and non statutory Clearance schemes including the preparation and use of Compulsory Purchase Order powers in line with strategic objectives.</w:t>
      </w:r>
    </w:p>
    <w:p w14:paraId="50B95CE9" w14:textId="54184838"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lastRenderedPageBreak/>
        <w:t>Undertake more complex caseloads for statutory enforcement using relevant housing legislation, conduct interviews, brief legal officers, prepare cases for court and attend tribunals, court hearings and public enquiries as required.</w:t>
      </w:r>
    </w:p>
    <w:p w14:paraId="4ECE089B" w14:textId="41E469C8" w:rsidR="006631A1" w:rsidRPr="0041295A" w:rsidRDefault="006631A1" w:rsidP="00984F71">
      <w:pPr>
        <w:rPr>
          <w:rFonts w:ascii="Lato" w:eastAsia="Arial" w:hAnsi="Lato" w:cs="Arial"/>
          <w:b/>
          <w:bCs/>
          <w:i/>
          <w:iCs/>
          <w:color w:val="00B050"/>
        </w:rPr>
      </w:pPr>
      <w:r w:rsidRPr="00984F71">
        <w:rPr>
          <w:rFonts w:ascii="Arial" w:eastAsia="Arial" w:hAnsi="Arial" w:cs="Arial"/>
          <w:b/>
          <w:bCs/>
          <w:color w:val="333333"/>
        </w:rPr>
        <w:t>Compliance:</w:t>
      </w:r>
      <w:r w:rsidR="0041295A">
        <w:rPr>
          <w:rFonts w:ascii="Arial" w:eastAsia="Arial" w:hAnsi="Arial" w:cs="Arial"/>
          <w:b/>
          <w:bCs/>
          <w:color w:val="333333"/>
        </w:rPr>
        <w:t xml:space="preserve"> </w:t>
      </w:r>
    </w:p>
    <w:p w14:paraId="79FD1880" w14:textId="162EB73A" w:rsidR="0062140E" w:rsidRDefault="0062140E" w:rsidP="006631A1">
      <w:pPr>
        <w:pStyle w:val="ListParagraph"/>
        <w:numPr>
          <w:ilvl w:val="0"/>
          <w:numId w:val="7"/>
        </w:numPr>
        <w:rPr>
          <w:rFonts w:ascii="Arial" w:eastAsia="Arial" w:hAnsi="Arial" w:cs="Arial"/>
          <w:color w:val="333333"/>
        </w:rPr>
      </w:pPr>
      <w:r>
        <w:rPr>
          <w:rFonts w:ascii="Arial" w:eastAsia="Arial" w:hAnsi="Arial" w:cs="Arial"/>
          <w:color w:val="333333"/>
        </w:rPr>
        <w:t>Adhere to and comply with all relevant corporate policies and p</w:t>
      </w:r>
      <w:r w:rsidR="000310F9">
        <w:rPr>
          <w:rFonts w:ascii="Arial" w:eastAsia="Arial" w:hAnsi="Arial" w:cs="Arial"/>
          <w:color w:val="333333"/>
        </w:rPr>
        <w:t>rocedures including Health &amp; Safety, General Data Protection Regulations (GDPR), Corporate Governance and Code of Conduct.</w:t>
      </w:r>
    </w:p>
    <w:p w14:paraId="5292A814" w14:textId="17A84DE5" w:rsidR="00551B2D" w:rsidRDefault="00551B2D" w:rsidP="006631A1">
      <w:pPr>
        <w:pStyle w:val="ListParagraph"/>
        <w:numPr>
          <w:ilvl w:val="0"/>
          <w:numId w:val="7"/>
        </w:numPr>
        <w:rPr>
          <w:rFonts w:ascii="Arial" w:eastAsia="Arial" w:hAnsi="Arial" w:cs="Arial"/>
          <w:color w:val="333333"/>
        </w:rPr>
      </w:pPr>
      <w:r w:rsidRPr="00551B2D">
        <w:rPr>
          <w:rFonts w:ascii="Arial" w:eastAsia="Arial" w:hAnsi="Arial" w:cs="Arial"/>
          <w:color w:val="333333"/>
        </w:rPr>
        <w:t>Monitor and ensure Council owned properties/land in connection with clearance schemes are adequately maintained and prepared for new build housing.</w:t>
      </w:r>
    </w:p>
    <w:p w14:paraId="09315AC3" w14:textId="09582658" w:rsidR="00551B2D" w:rsidRDefault="00551B2D" w:rsidP="006631A1">
      <w:pPr>
        <w:pStyle w:val="ListParagraph"/>
        <w:numPr>
          <w:ilvl w:val="0"/>
          <w:numId w:val="7"/>
        </w:numPr>
        <w:rPr>
          <w:rFonts w:ascii="Arial" w:eastAsia="Arial" w:hAnsi="Arial" w:cs="Arial"/>
          <w:color w:val="333333"/>
        </w:rPr>
      </w:pPr>
      <w:r w:rsidRPr="00551B2D">
        <w:rPr>
          <w:rFonts w:ascii="Arial" w:eastAsia="Arial" w:hAnsi="Arial" w:cs="Arial"/>
          <w:color w:val="333333"/>
        </w:rPr>
        <w:t>Maintain and monitor accurate financial records to ensure financial resources are fully utilised and in accordance with internal/external audit requirements with relation to financing the improvement of housing conditions.</w:t>
      </w:r>
    </w:p>
    <w:p w14:paraId="59A3C4A4" w14:textId="77777777" w:rsidR="000C3804" w:rsidRPr="000C3804" w:rsidRDefault="000C3804" w:rsidP="000C3804">
      <w:pPr>
        <w:spacing w:after="0" w:line="276" w:lineRule="auto"/>
        <w:jc w:val="both"/>
        <w:rPr>
          <w:rFonts w:ascii="Arial" w:hAnsi="Arial" w:cs="Arial"/>
        </w:rPr>
      </w:pPr>
    </w:p>
    <w:p w14:paraId="0719FD4F" w14:textId="521B97FA" w:rsidR="003B058B" w:rsidRPr="00984F71" w:rsidRDefault="003B058B" w:rsidP="00984F71">
      <w:pPr>
        <w:rPr>
          <w:rFonts w:ascii="Arial" w:eastAsia="Arial" w:hAnsi="Arial" w:cs="Arial"/>
          <w:b/>
          <w:bCs/>
          <w:color w:val="333333"/>
        </w:rPr>
      </w:pPr>
      <w:bookmarkStart w:id="0" w:name="_Hlk142571170"/>
      <w:r w:rsidRPr="00984F71">
        <w:rPr>
          <w:rFonts w:ascii="Arial" w:eastAsia="Arial" w:hAnsi="Arial" w:cs="Arial"/>
          <w:b/>
          <w:bCs/>
          <w:color w:val="333333"/>
        </w:rPr>
        <w:t>Other</w:t>
      </w:r>
      <w:r w:rsidR="00A6208B">
        <w:rPr>
          <w:rFonts w:ascii="Arial" w:eastAsia="Arial" w:hAnsi="Arial" w:cs="Arial"/>
          <w:b/>
          <w:bCs/>
          <w:color w:val="333333"/>
        </w:rPr>
        <w:t>:</w:t>
      </w:r>
      <w:r w:rsidR="0041295A">
        <w:rPr>
          <w:rFonts w:ascii="Arial" w:eastAsia="Arial" w:hAnsi="Arial" w:cs="Arial"/>
          <w:b/>
          <w:bCs/>
          <w:color w:val="333333"/>
        </w:rPr>
        <w:t xml:space="preserve"> </w:t>
      </w:r>
    </w:p>
    <w:bookmarkEnd w:id="0"/>
    <w:p w14:paraId="0D3AC6D9" w14:textId="3FF72382" w:rsidR="05E66D72" w:rsidRPr="003B058B" w:rsidRDefault="00600233" w:rsidP="003B058B">
      <w:pPr>
        <w:pStyle w:val="ListParagraph"/>
        <w:numPr>
          <w:ilvl w:val="0"/>
          <w:numId w:val="7"/>
        </w:numPr>
        <w:rPr>
          <w:rFonts w:ascii="Arial" w:eastAsia="Arial" w:hAnsi="Arial" w:cs="Arial"/>
          <w:color w:val="333333"/>
        </w:rPr>
      </w:pPr>
      <w:r w:rsidRPr="003B058B">
        <w:rPr>
          <w:rFonts w:ascii="Arial" w:eastAsia="Arial" w:hAnsi="Arial" w:cs="Arial"/>
          <w:color w:val="333333"/>
        </w:rPr>
        <w:t xml:space="preserve">Any other duties commensurate with the grade. </w:t>
      </w:r>
    </w:p>
    <w:p w14:paraId="6522EBE6" w14:textId="1516E1A0" w:rsidR="00801949" w:rsidRPr="00B255FD" w:rsidRDefault="00812A43" w:rsidP="05E66D72">
      <w:pPr>
        <w:pStyle w:val="Title14ptBlueAligntoLeftTITLES"/>
        <w:rPr>
          <w:rFonts w:ascii="Lato" w:eastAsia="Arial" w:hAnsi="Lato" w:cs="Arial"/>
          <w:color w:val="4472C4" w:themeColor="accent1"/>
          <w:spacing w:val="30"/>
        </w:rPr>
      </w:pPr>
      <w:bookmarkStart w:id="1" w:name="_Hlk80364490"/>
      <w:r w:rsidRPr="00B255FD">
        <w:rPr>
          <w:rFonts w:ascii="Lato" w:eastAsia="Arial" w:hAnsi="Lato" w:cs="Arial"/>
          <w:caps w:val="0"/>
          <w:color w:val="4472C4" w:themeColor="accent1"/>
          <w:spacing w:val="30"/>
        </w:rPr>
        <w:t>Role Specific Knowledge, Experience And Skills</w:t>
      </w:r>
    </w:p>
    <w:bookmarkEnd w:id="1"/>
    <w:p w14:paraId="43D9DB13" w14:textId="1C0E607A" w:rsidR="00C70DE4" w:rsidRPr="00551B2D" w:rsidRDefault="00984F71" w:rsidP="00551B2D">
      <w:pPr>
        <w:rPr>
          <w:rFonts w:ascii="Arial" w:eastAsia="Arial" w:hAnsi="Arial" w:cs="Arial"/>
          <w:b/>
          <w:bCs/>
          <w:color w:val="333333"/>
        </w:rPr>
      </w:pPr>
      <w:r>
        <w:rPr>
          <w:rFonts w:ascii="Arial" w:eastAsia="Arial" w:hAnsi="Arial" w:cs="Arial"/>
          <w:b/>
          <w:bCs/>
          <w:color w:val="333333"/>
        </w:rPr>
        <w:t>Qualifications</w:t>
      </w:r>
    </w:p>
    <w:p w14:paraId="5F3E73D3" w14:textId="720456B3" w:rsidR="00551B2D" w:rsidRPr="00551B2D" w:rsidRDefault="00EF6B89" w:rsidP="00551B2D">
      <w:pPr>
        <w:pStyle w:val="ListParagraph"/>
        <w:numPr>
          <w:ilvl w:val="0"/>
          <w:numId w:val="7"/>
        </w:numPr>
        <w:rPr>
          <w:rFonts w:ascii="Arial" w:eastAsia="Arial" w:hAnsi="Arial" w:cs="Arial"/>
          <w:i/>
          <w:iCs/>
          <w:color w:val="2F5496" w:themeColor="accent1" w:themeShade="BF"/>
        </w:rPr>
      </w:pPr>
      <w:r w:rsidRPr="00EF6B89">
        <w:rPr>
          <w:rFonts w:ascii="Arial" w:eastAsia="Arial" w:hAnsi="Arial" w:cs="Arial"/>
          <w:i/>
          <w:iCs/>
          <w:color w:val="2F5496" w:themeColor="accent1" w:themeShade="BF"/>
        </w:rPr>
        <w:t>Desirable</w:t>
      </w:r>
      <w:r>
        <w:rPr>
          <w:rFonts w:ascii="Arial" w:eastAsia="Arial" w:hAnsi="Arial" w:cs="Arial"/>
          <w:i/>
          <w:iCs/>
          <w:color w:val="2F5496" w:themeColor="accent1" w:themeShade="BF"/>
        </w:rPr>
        <w:t xml:space="preserve"> - </w:t>
      </w:r>
      <w:r w:rsidR="00551B2D" w:rsidRPr="00551B2D">
        <w:rPr>
          <w:rFonts w:ascii="Arial" w:eastAsia="Arial" w:hAnsi="Arial" w:cs="Arial"/>
          <w:i/>
          <w:iCs/>
          <w:color w:val="2F5496" w:themeColor="accent1" w:themeShade="BF"/>
        </w:rPr>
        <w:t>Degree or equivalent training in Housing, Environmental Health, Building or Regeneration Qualification or related field.</w:t>
      </w:r>
    </w:p>
    <w:p w14:paraId="79EE3EAA" w14:textId="69A4333F" w:rsidR="00551B2D" w:rsidRPr="00551B2D" w:rsidRDefault="00551B2D" w:rsidP="00551B2D">
      <w:pPr>
        <w:pStyle w:val="ListParagraph"/>
        <w:numPr>
          <w:ilvl w:val="0"/>
          <w:numId w:val="7"/>
        </w:numPr>
        <w:rPr>
          <w:rFonts w:ascii="Arial" w:eastAsia="Arial" w:hAnsi="Arial" w:cs="Arial"/>
          <w:i/>
          <w:iCs/>
          <w:color w:val="2F5496" w:themeColor="accent1" w:themeShade="BF"/>
        </w:rPr>
      </w:pPr>
      <w:r w:rsidRPr="00EF6B89">
        <w:rPr>
          <w:rFonts w:ascii="Arial" w:eastAsia="Arial" w:hAnsi="Arial" w:cs="Arial"/>
          <w:i/>
          <w:iCs/>
          <w:color w:val="2F5496" w:themeColor="accent1" w:themeShade="BF"/>
        </w:rPr>
        <w:t>Desirable</w:t>
      </w:r>
      <w:r>
        <w:rPr>
          <w:rFonts w:ascii="Arial" w:eastAsia="Arial" w:hAnsi="Arial" w:cs="Arial"/>
          <w:i/>
          <w:iCs/>
          <w:color w:val="2F5496" w:themeColor="accent1" w:themeShade="BF"/>
        </w:rPr>
        <w:t xml:space="preserve"> - </w:t>
      </w:r>
      <w:r w:rsidRPr="00551B2D">
        <w:rPr>
          <w:rFonts w:ascii="Arial" w:eastAsia="Arial" w:hAnsi="Arial" w:cs="Arial"/>
          <w:i/>
          <w:iCs/>
          <w:color w:val="2F5496" w:themeColor="accent1" w:themeShade="BF"/>
        </w:rPr>
        <w:t>Supplementary housing inspection and housing enforcement qualifications and application of HHSRS and delivering enforcement.</w:t>
      </w:r>
    </w:p>
    <w:p w14:paraId="14E91832" w14:textId="7BFE4526" w:rsidR="000C3804" w:rsidRPr="00A6208B" w:rsidRDefault="00551B2D" w:rsidP="00551B2D">
      <w:pPr>
        <w:pStyle w:val="ListParagraph"/>
        <w:numPr>
          <w:ilvl w:val="0"/>
          <w:numId w:val="7"/>
        </w:numPr>
        <w:rPr>
          <w:rFonts w:ascii="Arial" w:eastAsia="Arial" w:hAnsi="Arial" w:cs="Arial"/>
          <w:i/>
          <w:iCs/>
          <w:color w:val="2F5496" w:themeColor="accent1" w:themeShade="BF"/>
        </w:rPr>
      </w:pPr>
      <w:r w:rsidRPr="00EF6B89">
        <w:rPr>
          <w:rFonts w:ascii="Arial" w:eastAsia="Arial" w:hAnsi="Arial" w:cs="Arial"/>
          <w:i/>
          <w:iCs/>
          <w:color w:val="2F5496" w:themeColor="accent1" w:themeShade="BF"/>
        </w:rPr>
        <w:t>Desirable</w:t>
      </w:r>
      <w:r>
        <w:rPr>
          <w:rFonts w:ascii="Arial" w:eastAsia="Arial" w:hAnsi="Arial" w:cs="Arial"/>
          <w:i/>
          <w:iCs/>
          <w:color w:val="2F5496" w:themeColor="accent1" w:themeShade="BF"/>
        </w:rPr>
        <w:t xml:space="preserve"> - </w:t>
      </w:r>
      <w:r w:rsidRPr="00551B2D">
        <w:rPr>
          <w:rFonts w:ascii="Arial" w:eastAsia="Arial" w:hAnsi="Arial" w:cs="Arial"/>
          <w:i/>
          <w:iCs/>
          <w:color w:val="2F5496" w:themeColor="accent1" w:themeShade="BF"/>
        </w:rPr>
        <w:t>Supervisory Qualification.</w:t>
      </w:r>
    </w:p>
    <w:p w14:paraId="2A4099D6" w14:textId="4D51EE70" w:rsidR="00AE2E99" w:rsidRPr="00551B2D" w:rsidRDefault="00AE2E99" w:rsidP="00551B2D">
      <w:pPr>
        <w:spacing w:line="240" w:lineRule="auto"/>
        <w:rPr>
          <w:rFonts w:ascii="Arial" w:eastAsia="Arial" w:hAnsi="Arial" w:cs="Arial"/>
          <w:b/>
          <w:bCs/>
        </w:rPr>
      </w:pPr>
    </w:p>
    <w:p w14:paraId="2544D09D" w14:textId="2AE83B88" w:rsidR="00D33AE8" w:rsidRPr="00984F71" w:rsidRDefault="05E66D72" w:rsidP="00C70DE4">
      <w:pPr>
        <w:spacing w:line="240" w:lineRule="auto"/>
        <w:rPr>
          <w:rFonts w:ascii="Arial" w:eastAsia="Arial" w:hAnsi="Arial" w:cs="Arial"/>
        </w:rPr>
      </w:pPr>
      <w:r w:rsidRPr="00984F71">
        <w:rPr>
          <w:rFonts w:ascii="Arial" w:eastAsia="Arial" w:hAnsi="Arial" w:cs="Arial"/>
          <w:b/>
          <w:bCs/>
        </w:rPr>
        <w:t xml:space="preserve">Knowledge &amp; </w:t>
      </w:r>
      <w:r w:rsidR="00984F71">
        <w:rPr>
          <w:rFonts w:ascii="Arial" w:eastAsia="Arial" w:hAnsi="Arial" w:cs="Arial"/>
          <w:b/>
          <w:bCs/>
        </w:rPr>
        <w:t>S</w:t>
      </w:r>
      <w:r w:rsidRPr="00984F71">
        <w:rPr>
          <w:rFonts w:ascii="Arial" w:eastAsia="Arial" w:hAnsi="Arial" w:cs="Arial"/>
          <w:b/>
          <w:bCs/>
        </w:rPr>
        <w:t>kills</w:t>
      </w:r>
    </w:p>
    <w:p w14:paraId="6A78A485" w14:textId="1FCF2BFB"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Knowledge of the legislative powers under the Housing Act, Planning and Compulsory Purchase Act and the Building Act.</w:t>
      </w:r>
    </w:p>
    <w:p w14:paraId="314C6F90" w14:textId="3F440507"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Knowledge of financial assistance products to improve housing standards.</w:t>
      </w:r>
    </w:p>
    <w:p w14:paraId="5C60BAB5" w14:textId="142B17ED"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Excellent communication and interpersonal skills.</w:t>
      </w:r>
    </w:p>
    <w:p w14:paraId="05E791F7" w14:textId="34236E5D"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Willingness to learn new areas of work relating to housing standards.</w:t>
      </w:r>
    </w:p>
    <w:p w14:paraId="1FD76CE6" w14:textId="5576BDCC"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Information and Communication Technology skills, including Microsoft Office, &amp; Teams, use of database</w:t>
      </w:r>
    </w:p>
    <w:p w14:paraId="267987ED" w14:textId="4D1D6206"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Able to lead others to deliver services to the required standard in the team.</w:t>
      </w:r>
    </w:p>
    <w:p w14:paraId="1F6056CE" w14:textId="6F9D3F79"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Able to formally train, motivate and mentor other professional staff.</w:t>
      </w:r>
    </w:p>
    <w:p w14:paraId="4DEEF028" w14:textId="0EB917EA"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Sound analytical and problem solving capability.</w:t>
      </w:r>
    </w:p>
    <w:p w14:paraId="628007C5" w14:textId="002AAD71"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Able to survey properties, prepare and procure schedules of works, analyse costs and supervise quality of works.</w:t>
      </w:r>
    </w:p>
    <w:p w14:paraId="64B6F737" w14:textId="6B4CD591"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Able to influence others’ behaviour through effective relationship building.</w:t>
      </w:r>
    </w:p>
    <w:p w14:paraId="7C92A24D" w14:textId="05D60871" w:rsidR="00551B2D" w:rsidRPr="00551B2D" w:rsidRDefault="00551B2D" w:rsidP="00551B2D">
      <w:pPr>
        <w:pStyle w:val="ListParagraph"/>
        <w:numPr>
          <w:ilvl w:val="0"/>
          <w:numId w:val="7"/>
        </w:numPr>
        <w:rPr>
          <w:rFonts w:ascii="Arial" w:eastAsia="Arial" w:hAnsi="Arial" w:cs="Arial"/>
          <w:i/>
          <w:iCs/>
          <w:color w:val="2F5496" w:themeColor="accent1" w:themeShade="BF"/>
        </w:rPr>
      </w:pPr>
      <w:r w:rsidRPr="00551B2D">
        <w:rPr>
          <w:rFonts w:ascii="Arial" w:eastAsia="Arial" w:hAnsi="Arial" w:cs="Arial"/>
          <w:color w:val="333333"/>
        </w:rPr>
        <w:t>Handling complaints effectively.</w:t>
      </w:r>
    </w:p>
    <w:p w14:paraId="5F88B6E0" w14:textId="77777777" w:rsidR="00551B2D" w:rsidRPr="00551B2D" w:rsidRDefault="00941231" w:rsidP="00551B2D">
      <w:pPr>
        <w:pStyle w:val="ListParagraph"/>
        <w:numPr>
          <w:ilvl w:val="0"/>
          <w:numId w:val="7"/>
        </w:numPr>
        <w:rPr>
          <w:rFonts w:ascii="Arial" w:eastAsia="Arial" w:hAnsi="Arial" w:cs="Arial"/>
          <w:i/>
          <w:iCs/>
          <w:color w:val="2F5496" w:themeColor="accent1" w:themeShade="BF"/>
        </w:rPr>
      </w:pPr>
      <w:r>
        <w:rPr>
          <w:rFonts w:ascii="Arial" w:eastAsia="Arial" w:hAnsi="Arial" w:cs="Arial"/>
          <w:i/>
          <w:iCs/>
          <w:color w:val="2F5496" w:themeColor="accent1" w:themeShade="BF"/>
        </w:rPr>
        <w:t>Desirable</w:t>
      </w:r>
      <w:r w:rsidRPr="005E0AA7">
        <w:rPr>
          <w:rFonts w:ascii="Arial" w:eastAsia="Arial" w:hAnsi="Arial" w:cs="Arial"/>
          <w:i/>
          <w:iCs/>
          <w:color w:val="2F5496" w:themeColor="accent1" w:themeShade="BF"/>
        </w:rPr>
        <w:t xml:space="preserve"> </w:t>
      </w:r>
      <w:r w:rsidR="000C3804">
        <w:rPr>
          <w:rFonts w:ascii="Arial" w:eastAsia="Arial" w:hAnsi="Arial" w:cs="Arial"/>
          <w:i/>
          <w:iCs/>
          <w:color w:val="2F5496" w:themeColor="accent1" w:themeShade="BF"/>
        </w:rPr>
        <w:t>–</w:t>
      </w:r>
      <w:r>
        <w:rPr>
          <w:rFonts w:ascii="Arial" w:eastAsia="Arial" w:hAnsi="Arial" w:cs="Arial"/>
          <w:i/>
          <w:iCs/>
          <w:color w:val="2F5496" w:themeColor="accent1" w:themeShade="BF"/>
        </w:rPr>
        <w:t xml:space="preserve"> </w:t>
      </w:r>
      <w:r w:rsidR="00551B2D" w:rsidRPr="00551B2D">
        <w:rPr>
          <w:rFonts w:ascii="Arial" w:eastAsia="Arial" w:hAnsi="Arial" w:cs="Arial"/>
          <w:i/>
          <w:iCs/>
          <w:color w:val="2F5496" w:themeColor="accent1" w:themeShade="BF"/>
        </w:rPr>
        <w:t>Able to produce performance management information.</w:t>
      </w:r>
    </w:p>
    <w:p w14:paraId="1ADC98CD" w14:textId="070E6039" w:rsidR="00551B2D" w:rsidRPr="00551B2D" w:rsidRDefault="00551B2D" w:rsidP="00551B2D">
      <w:pPr>
        <w:pStyle w:val="ListParagraph"/>
        <w:numPr>
          <w:ilvl w:val="0"/>
          <w:numId w:val="7"/>
        </w:numPr>
        <w:rPr>
          <w:rFonts w:ascii="Arial" w:eastAsia="Arial" w:hAnsi="Arial" w:cs="Arial"/>
          <w:i/>
          <w:iCs/>
          <w:color w:val="2F5496" w:themeColor="accent1" w:themeShade="BF"/>
        </w:rPr>
      </w:pPr>
      <w:r>
        <w:rPr>
          <w:rFonts w:ascii="Arial" w:eastAsia="Arial" w:hAnsi="Arial" w:cs="Arial"/>
          <w:i/>
          <w:iCs/>
          <w:color w:val="2F5496" w:themeColor="accent1" w:themeShade="BF"/>
        </w:rPr>
        <w:t>Desirable</w:t>
      </w:r>
      <w:r w:rsidRPr="005E0AA7">
        <w:rPr>
          <w:rFonts w:ascii="Arial" w:eastAsia="Arial" w:hAnsi="Arial" w:cs="Arial"/>
          <w:i/>
          <w:iCs/>
          <w:color w:val="2F5496" w:themeColor="accent1" w:themeShade="BF"/>
        </w:rPr>
        <w:t xml:space="preserve"> </w:t>
      </w:r>
      <w:r>
        <w:rPr>
          <w:rFonts w:ascii="Arial" w:eastAsia="Arial" w:hAnsi="Arial" w:cs="Arial"/>
          <w:i/>
          <w:iCs/>
          <w:color w:val="2F5496" w:themeColor="accent1" w:themeShade="BF"/>
        </w:rPr>
        <w:t xml:space="preserve">– </w:t>
      </w:r>
      <w:r w:rsidRPr="00551B2D">
        <w:rPr>
          <w:rFonts w:ascii="Arial" w:eastAsia="Arial" w:hAnsi="Arial" w:cs="Arial"/>
          <w:i/>
          <w:iCs/>
          <w:color w:val="2F5496" w:themeColor="accent1" w:themeShade="BF"/>
        </w:rPr>
        <w:t>Able to produce financial and written reports.</w:t>
      </w:r>
    </w:p>
    <w:p w14:paraId="1BDEB9C1" w14:textId="4D8E2A65" w:rsidR="00551B2D" w:rsidRPr="00551B2D" w:rsidRDefault="00551B2D" w:rsidP="00551B2D">
      <w:pPr>
        <w:pStyle w:val="ListParagraph"/>
        <w:numPr>
          <w:ilvl w:val="0"/>
          <w:numId w:val="7"/>
        </w:numPr>
        <w:rPr>
          <w:rFonts w:ascii="Arial" w:eastAsia="Arial" w:hAnsi="Arial" w:cs="Arial"/>
          <w:i/>
          <w:iCs/>
          <w:color w:val="2F5496" w:themeColor="accent1" w:themeShade="BF"/>
        </w:rPr>
      </w:pPr>
      <w:r>
        <w:rPr>
          <w:rFonts w:ascii="Arial" w:eastAsia="Arial" w:hAnsi="Arial" w:cs="Arial"/>
          <w:i/>
          <w:iCs/>
          <w:color w:val="2F5496" w:themeColor="accent1" w:themeShade="BF"/>
        </w:rPr>
        <w:t>Desirable</w:t>
      </w:r>
      <w:r w:rsidRPr="005E0AA7">
        <w:rPr>
          <w:rFonts w:ascii="Arial" w:eastAsia="Arial" w:hAnsi="Arial" w:cs="Arial"/>
          <w:i/>
          <w:iCs/>
          <w:color w:val="2F5496" w:themeColor="accent1" w:themeShade="BF"/>
        </w:rPr>
        <w:t xml:space="preserve"> </w:t>
      </w:r>
      <w:r>
        <w:rPr>
          <w:rFonts w:ascii="Arial" w:eastAsia="Arial" w:hAnsi="Arial" w:cs="Arial"/>
          <w:i/>
          <w:iCs/>
          <w:color w:val="2F5496" w:themeColor="accent1" w:themeShade="BF"/>
        </w:rPr>
        <w:t xml:space="preserve">– </w:t>
      </w:r>
      <w:r w:rsidRPr="00551B2D">
        <w:rPr>
          <w:rFonts w:ascii="Arial" w:eastAsia="Arial" w:hAnsi="Arial" w:cs="Arial"/>
          <w:i/>
          <w:iCs/>
          <w:color w:val="2F5496" w:themeColor="accent1" w:themeShade="BF"/>
        </w:rPr>
        <w:t>Awareness of equality and diversity.</w:t>
      </w:r>
    </w:p>
    <w:p w14:paraId="4A88ED51" w14:textId="61FD4DAA" w:rsidR="00551B2D" w:rsidRPr="00551B2D" w:rsidRDefault="00551B2D" w:rsidP="00551B2D">
      <w:pPr>
        <w:pStyle w:val="ListParagraph"/>
        <w:numPr>
          <w:ilvl w:val="0"/>
          <w:numId w:val="7"/>
        </w:numPr>
        <w:rPr>
          <w:rFonts w:ascii="Arial" w:eastAsia="Arial" w:hAnsi="Arial" w:cs="Arial"/>
          <w:i/>
          <w:iCs/>
          <w:color w:val="2F5496" w:themeColor="accent1" w:themeShade="BF"/>
        </w:rPr>
      </w:pPr>
      <w:r>
        <w:rPr>
          <w:rFonts w:ascii="Arial" w:eastAsia="Arial" w:hAnsi="Arial" w:cs="Arial"/>
          <w:i/>
          <w:iCs/>
          <w:color w:val="2F5496" w:themeColor="accent1" w:themeShade="BF"/>
        </w:rPr>
        <w:lastRenderedPageBreak/>
        <w:t>Desirable</w:t>
      </w:r>
      <w:r w:rsidRPr="005E0AA7">
        <w:rPr>
          <w:rFonts w:ascii="Arial" w:eastAsia="Arial" w:hAnsi="Arial" w:cs="Arial"/>
          <w:i/>
          <w:iCs/>
          <w:color w:val="2F5496" w:themeColor="accent1" w:themeShade="BF"/>
        </w:rPr>
        <w:t xml:space="preserve"> </w:t>
      </w:r>
      <w:r>
        <w:rPr>
          <w:rFonts w:ascii="Arial" w:eastAsia="Arial" w:hAnsi="Arial" w:cs="Arial"/>
          <w:i/>
          <w:iCs/>
          <w:color w:val="2F5496" w:themeColor="accent1" w:themeShade="BF"/>
        </w:rPr>
        <w:t xml:space="preserve">– </w:t>
      </w:r>
      <w:r w:rsidRPr="00551B2D">
        <w:rPr>
          <w:rFonts w:ascii="Arial" w:eastAsia="Arial" w:hAnsi="Arial" w:cs="Arial"/>
          <w:i/>
          <w:iCs/>
          <w:color w:val="2F5496" w:themeColor="accent1" w:themeShade="BF"/>
        </w:rPr>
        <w:t>Able to represent the Council at sub-regional and national events.</w:t>
      </w:r>
    </w:p>
    <w:p w14:paraId="02050BDB" w14:textId="4D995EF4" w:rsidR="00551B2D" w:rsidRPr="00551B2D" w:rsidRDefault="00551B2D" w:rsidP="00551B2D">
      <w:pPr>
        <w:pStyle w:val="ListParagraph"/>
        <w:numPr>
          <w:ilvl w:val="0"/>
          <w:numId w:val="7"/>
        </w:numPr>
        <w:rPr>
          <w:rFonts w:ascii="Arial" w:eastAsia="Arial" w:hAnsi="Arial" w:cs="Arial"/>
          <w:i/>
          <w:iCs/>
          <w:color w:val="2F5496" w:themeColor="accent1" w:themeShade="BF"/>
        </w:rPr>
      </w:pPr>
      <w:r>
        <w:rPr>
          <w:rFonts w:ascii="Arial" w:eastAsia="Arial" w:hAnsi="Arial" w:cs="Arial"/>
          <w:i/>
          <w:iCs/>
          <w:color w:val="2F5496" w:themeColor="accent1" w:themeShade="BF"/>
        </w:rPr>
        <w:t>Desirable</w:t>
      </w:r>
      <w:r w:rsidRPr="005E0AA7">
        <w:rPr>
          <w:rFonts w:ascii="Arial" w:eastAsia="Arial" w:hAnsi="Arial" w:cs="Arial"/>
          <w:i/>
          <w:iCs/>
          <w:color w:val="2F5496" w:themeColor="accent1" w:themeShade="BF"/>
        </w:rPr>
        <w:t xml:space="preserve"> </w:t>
      </w:r>
      <w:r>
        <w:rPr>
          <w:rFonts w:ascii="Arial" w:eastAsia="Arial" w:hAnsi="Arial" w:cs="Arial"/>
          <w:i/>
          <w:iCs/>
          <w:color w:val="2F5496" w:themeColor="accent1" w:themeShade="BF"/>
        </w:rPr>
        <w:t xml:space="preserve">– </w:t>
      </w:r>
      <w:r w:rsidRPr="00551B2D">
        <w:rPr>
          <w:rFonts w:ascii="Arial" w:eastAsia="Arial" w:hAnsi="Arial" w:cs="Arial"/>
          <w:i/>
          <w:iCs/>
          <w:color w:val="2F5496" w:themeColor="accent1" w:themeShade="BF"/>
        </w:rPr>
        <w:t>Undertaking complex caseloads.</w:t>
      </w:r>
    </w:p>
    <w:p w14:paraId="16A4725B" w14:textId="0FDC9B93" w:rsidR="00551B2D" w:rsidRPr="00551B2D" w:rsidRDefault="00551B2D" w:rsidP="00551B2D">
      <w:pPr>
        <w:pStyle w:val="ListParagraph"/>
        <w:numPr>
          <w:ilvl w:val="0"/>
          <w:numId w:val="7"/>
        </w:numPr>
        <w:rPr>
          <w:rFonts w:ascii="Arial" w:eastAsia="Arial" w:hAnsi="Arial" w:cs="Arial"/>
          <w:i/>
          <w:iCs/>
          <w:color w:val="2F5496" w:themeColor="accent1" w:themeShade="BF"/>
        </w:rPr>
      </w:pPr>
      <w:r>
        <w:rPr>
          <w:rFonts w:ascii="Arial" w:eastAsia="Arial" w:hAnsi="Arial" w:cs="Arial"/>
          <w:i/>
          <w:iCs/>
          <w:color w:val="2F5496" w:themeColor="accent1" w:themeShade="BF"/>
        </w:rPr>
        <w:t>Desirable</w:t>
      </w:r>
      <w:r w:rsidRPr="005E0AA7">
        <w:rPr>
          <w:rFonts w:ascii="Arial" w:eastAsia="Arial" w:hAnsi="Arial" w:cs="Arial"/>
          <w:i/>
          <w:iCs/>
          <w:color w:val="2F5496" w:themeColor="accent1" w:themeShade="BF"/>
        </w:rPr>
        <w:t xml:space="preserve"> </w:t>
      </w:r>
      <w:r>
        <w:rPr>
          <w:rFonts w:ascii="Arial" w:eastAsia="Arial" w:hAnsi="Arial" w:cs="Arial"/>
          <w:i/>
          <w:iCs/>
          <w:color w:val="2F5496" w:themeColor="accent1" w:themeShade="BF"/>
        </w:rPr>
        <w:t xml:space="preserve">– </w:t>
      </w:r>
      <w:r w:rsidRPr="00551B2D">
        <w:rPr>
          <w:rFonts w:ascii="Arial" w:eastAsia="Arial" w:hAnsi="Arial" w:cs="Arial"/>
          <w:i/>
          <w:iCs/>
          <w:color w:val="2F5496" w:themeColor="accent1" w:themeShade="BF"/>
        </w:rPr>
        <w:t>Developing initiatives to improve housing standards.</w:t>
      </w:r>
    </w:p>
    <w:p w14:paraId="6653A62A" w14:textId="3DC3BD77" w:rsidR="002A2F70" w:rsidRPr="00A6208B" w:rsidRDefault="002A2F70" w:rsidP="00551B2D">
      <w:pPr>
        <w:pStyle w:val="ListParagraph"/>
        <w:ind w:left="360"/>
        <w:rPr>
          <w:rFonts w:ascii="Arial" w:eastAsia="Arial" w:hAnsi="Arial" w:cs="Arial"/>
          <w:i/>
          <w:iCs/>
          <w:color w:val="2F5496" w:themeColor="accent1" w:themeShade="BF"/>
        </w:rPr>
      </w:pPr>
    </w:p>
    <w:p w14:paraId="2CBAF299" w14:textId="272E1314" w:rsidR="00D33AE8" w:rsidRPr="001B2200" w:rsidRDefault="05E66D72" w:rsidP="001B2200">
      <w:pPr>
        <w:spacing w:line="240" w:lineRule="auto"/>
        <w:rPr>
          <w:rFonts w:ascii="Arial" w:eastAsia="Arial" w:hAnsi="Arial" w:cs="Arial"/>
          <w:b/>
          <w:bCs/>
        </w:rPr>
      </w:pPr>
      <w:r w:rsidRPr="001B2200">
        <w:rPr>
          <w:rFonts w:ascii="Arial" w:eastAsia="Arial" w:hAnsi="Arial" w:cs="Arial"/>
          <w:b/>
          <w:bCs/>
        </w:rPr>
        <w:t>Experience</w:t>
      </w:r>
    </w:p>
    <w:p w14:paraId="03852998" w14:textId="507CC89D"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Substantial experience across the full range of Housing Standards disciplines including Healthy Homes, HMOs, Landlord Accreditation, Licensing and Empty Homes remits.</w:t>
      </w:r>
    </w:p>
    <w:p w14:paraId="269969BD" w14:textId="5E2909FF"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Experience of contributing towards strategies and policies relating to housing standards.</w:t>
      </w:r>
    </w:p>
    <w:p w14:paraId="667A3001" w14:textId="6771691B" w:rsidR="00551B2D" w:rsidRPr="00551B2D" w:rsidRDefault="00551B2D" w:rsidP="00551B2D">
      <w:pPr>
        <w:pStyle w:val="ListParagraph"/>
        <w:numPr>
          <w:ilvl w:val="0"/>
          <w:numId w:val="7"/>
        </w:numPr>
        <w:rPr>
          <w:rFonts w:ascii="Arial" w:eastAsia="Arial" w:hAnsi="Arial" w:cs="Arial"/>
          <w:color w:val="333333"/>
        </w:rPr>
      </w:pPr>
      <w:r w:rsidRPr="00551B2D">
        <w:rPr>
          <w:rFonts w:ascii="Arial" w:eastAsia="Arial" w:hAnsi="Arial" w:cs="Arial"/>
          <w:color w:val="333333"/>
        </w:rPr>
        <w:t>Experience of managing housing and regeneration projects.</w:t>
      </w:r>
    </w:p>
    <w:p w14:paraId="71D34C1B" w14:textId="77777777" w:rsidR="00551B2D" w:rsidRPr="00551B2D" w:rsidRDefault="00551B2D" w:rsidP="00551B2D">
      <w:pPr>
        <w:pStyle w:val="ListParagraph"/>
        <w:numPr>
          <w:ilvl w:val="0"/>
          <w:numId w:val="7"/>
        </w:numPr>
        <w:rPr>
          <w:rFonts w:ascii="Arial" w:eastAsia="Arial" w:hAnsi="Arial" w:cs="Arial"/>
          <w:i/>
          <w:iCs/>
          <w:color w:val="2F5496" w:themeColor="accent1" w:themeShade="BF"/>
        </w:rPr>
      </w:pPr>
      <w:r w:rsidRPr="00551B2D">
        <w:rPr>
          <w:rFonts w:ascii="Arial" w:eastAsia="Arial" w:hAnsi="Arial" w:cs="Arial"/>
          <w:color w:val="333333"/>
        </w:rPr>
        <w:t xml:space="preserve">Working in multi-agency groups and partnerships. </w:t>
      </w:r>
    </w:p>
    <w:p w14:paraId="3F190844" w14:textId="3E021B04" w:rsidR="00551B2D" w:rsidRPr="00551B2D" w:rsidRDefault="00763912" w:rsidP="00551B2D">
      <w:pPr>
        <w:pStyle w:val="ListParagraph"/>
        <w:numPr>
          <w:ilvl w:val="0"/>
          <w:numId w:val="7"/>
        </w:numPr>
        <w:rPr>
          <w:rFonts w:ascii="Arial" w:eastAsia="Arial" w:hAnsi="Arial" w:cs="Arial"/>
          <w:i/>
          <w:iCs/>
          <w:color w:val="2F5496" w:themeColor="accent1" w:themeShade="BF"/>
        </w:rPr>
      </w:pPr>
      <w:r w:rsidRPr="00EF6B89">
        <w:rPr>
          <w:rFonts w:ascii="Arial" w:eastAsia="Arial" w:hAnsi="Arial" w:cs="Arial"/>
          <w:i/>
          <w:iCs/>
          <w:color w:val="2F5496" w:themeColor="accent1" w:themeShade="BF"/>
        </w:rPr>
        <w:t xml:space="preserve">Desirable - </w:t>
      </w:r>
      <w:r w:rsidR="00551B2D" w:rsidRPr="00551B2D">
        <w:rPr>
          <w:rFonts w:ascii="Arial" w:eastAsia="Arial" w:hAnsi="Arial" w:cs="Arial"/>
          <w:i/>
          <w:iCs/>
          <w:color w:val="2F5496" w:themeColor="accent1" w:themeShade="BF"/>
        </w:rPr>
        <w:t>Previous experience of managing or supervising staff.</w:t>
      </w:r>
    </w:p>
    <w:p w14:paraId="3E5EDE16" w14:textId="09735E5A" w:rsidR="00551B2D" w:rsidRPr="00551B2D" w:rsidRDefault="00551B2D" w:rsidP="00551B2D">
      <w:pPr>
        <w:pStyle w:val="ListParagraph"/>
        <w:numPr>
          <w:ilvl w:val="0"/>
          <w:numId w:val="7"/>
        </w:numPr>
        <w:rPr>
          <w:rFonts w:ascii="Arial" w:eastAsia="Arial" w:hAnsi="Arial" w:cs="Arial"/>
          <w:i/>
          <w:iCs/>
          <w:color w:val="2F5496" w:themeColor="accent1" w:themeShade="BF"/>
        </w:rPr>
      </w:pPr>
      <w:r w:rsidRPr="00EF6B89">
        <w:rPr>
          <w:rFonts w:ascii="Arial" w:eastAsia="Arial" w:hAnsi="Arial" w:cs="Arial"/>
          <w:i/>
          <w:iCs/>
          <w:color w:val="2F5496" w:themeColor="accent1" w:themeShade="BF"/>
        </w:rPr>
        <w:t xml:space="preserve">Desirable - </w:t>
      </w:r>
      <w:r w:rsidRPr="00551B2D">
        <w:rPr>
          <w:rFonts w:ascii="Arial" w:eastAsia="Arial" w:hAnsi="Arial" w:cs="Arial"/>
          <w:i/>
          <w:iCs/>
          <w:color w:val="2F5496" w:themeColor="accent1" w:themeShade="BF"/>
        </w:rPr>
        <w:t>Specialist experience in a project area of housing standards such as HMOs, empty homes or private renting.</w:t>
      </w:r>
    </w:p>
    <w:p w14:paraId="7B0FAEDB" w14:textId="29F75F17" w:rsidR="00551B2D" w:rsidRPr="00551B2D" w:rsidRDefault="00551B2D" w:rsidP="00551B2D">
      <w:pPr>
        <w:pStyle w:val="ListParagraph"/>
        <w:numPr>
          <w:ilvl w:val="0"/>
          <w:numId w:val="7"/>
        </w:numPr>
        <w:rPr>
          <w:rFonts w:ascii="Arial" w:eastAsia="Arial" w:hAnsi="Arial" w:cs="Arial"/>
          <w:i/>
          <w:iCs/>
          <w:color w:val="2F5496" w:themeColor="accent1" w:themeShade="BF"/>
        </w:rPr>
      </w:pPr>
      <w:r w:rsidRPr="00EF6B89">
        <w:rPr>
          <w:rFonts w:ascii="Arial" w:eastAsia="Arial" w:hAnsi="Arial" w:cs="Arial"/>
          <w:i/>
          <w:iCs/>
          <w:color w:val="2F5496" w:themeColor="accent1" w:themeShade="BF"/>
        </w:rPr>
        <w:t xml:space="preserve">Desirable - </w:t>
      </w:r>
      <w:r w:rsidRPr="00551B2D">
        <w:rPr>
          <w:rFonts w:ascii="Arial" w:eastAsia="Arial" w:hAnsi="Arial" w:cs="Arial"/>
          <w:i/>
          <w:iCs/>
          <w:color w:val="2F5496" w:themeColor="accent1" w:themeShade="BF"/>
        </w:rPr>
        <w:t>Multi-agency working across public, private and voluntary sector.</w:t>
      </w:r>
    </w:p>
    <w:p w14:paraId="23B408F6" w14:textId="1207B845" w:rsidR="00551B2D" w:rsidRPr="00551B2D" w:rsidRDefault="00551B2D" w:rsidP="00551B2D">
      <w:pPr>
        <w:pStyle w:val="ListParagraph"/>
        <w:numPr>
          <w:ilvl w:val="0"/>
          <w:numId w:val="7"/>
        </w:numPr>
        <w:rPr>
          <w:rFonts w:ascii="Arial" w:eastAsia="Arial" w:hAnsi="Arial" w:cs="Arial"/>
          <w:i/>
          <w:iCs/>
          <w:color w:val="2F5496" w:themeColor="accent1" w:themeShade="BF"/>
        </w:rPr>
      </w:pPr>
      <w:r w:rsidRPr="00EF6B89">
        <w:rPr>
          <w:rFonts w:ascii="Arial" w:eastAsia="Arial" w:hAnsi="Arial" w:cs="Arial"/>
          <w:i/>
          <w:iCs/>
          <w:color w:val="2F5496" w:themeColor="accent1" w:themeShade="BF"/>
        </w:rPr>
        <w:t xml:space="preserve">Desirable - </w:t>
      </w:r>
      <w:r w:rsidRPr="00551B2D">
        <w:rPr>
          <w:rFonts w:ascii="Arial" w:eastAsia="Arial" w:hAnsi="Arial" w:cs="Arial"/>
          <w:i/>
          <w:iCs/>
          <w:color w:val="2F5496" w:themeColor="accent1" w:themeShade="BF"/>
        </w:rPr>
        <w:t>Undertaking complex caseloads.</w:t>
      </w:r>
    </w:p>
    <w:p w14:paraId="4CC89384" w14:textId="4D34EA69" w:rsidR="00551B2D" w:rsidRPr="00551B2D" w:rsidRDefault="00551B2D" w:rsidP="00551B2D">
      <w:pPr>
        <w:pStyle w:val="ListParagraph"/>
        <w:numPr>
          <w:ilvl w:val="0"/>
          <w:numId w:val="7"/>
        </w:numPr>
        <w:rPr>
          <w:rFonts w:ascii="Arial" w:eastAsia="Arial" w:hAnsi="Arial" w:cs="Arial"/>
          <w:i/>
          <w:iCs/>
          <w:color w:val="2F5496" w:themeColor="accent1" w:themeShade="BF"/>
        </w:rPr>
      </w:pPr>
      <w:r w:rsidRPr="00EF6B89">
        <w:rPr>
          <w:rFonts w:ascii="Arial" w:eastAsia="Arial" w:hAnsi="Arial" w:cs="Arial"/>
          <w:i/>
          <w:iCs/>
          <w:color w:val="2F5496" w:themeColor="accent1" w:themeShade="BF"/>
        </w:rPr>
        <w:t xml:space="preserve">Desirable - </w:t>
      </w:r>
      <w:r w:rsidRPr="00551B2D">
        <w:rPr>
          <w:rFonts w:ascii="Arial" w:eastAsia="Arial" w:hAnsi="Arial" w:cs="Arial"/>
          <w:i/>
          <w:iCs/>
          <w:color w:val="2F5496" w:themeColor="accent1" w:themeShade="BF"/>
        </w:rPr>
        <w:t>Developing initiatives to improve housing standards.</w:t>
      </w:r>
    </w:p>
    <w:p w14:paraId="45D01A1A" w14:textId="02119298" w:rsidR="00551B2D" w:rsidRPr="00551B2D" w:rsidRDefault="00551B2D" w:rsidP="00551B2D">
      <w:pPr>
        <w:pStyle w:val="ListParagraph"/>
        <w:numPr>
          <w:ilvl w:val="0"/>
          <w:numId w:val="7"/>
        </w:numPr>
        <w:rPr>
          <w:rFonts w:ascii="Arial" w:eastAsia="Arial" w:hAnsi="Arial" w:cs="Arial"/>
          <w:i/>
          <w:iCs/>
          <w:color w:val="2F5496" w:themeColor="accent1" w:themeShade="BF"/>
        </w:rPr>
      </w:pPr>
      <w:r w:rsidRPr="00EF6B89">
        <w:rPr>
          <w:rFonts w:ascii="Arial" w:eastAsia="Arial" w:hAnsi="Arial" w:cs="Arial"/>
          <w:i/>
          <w:iCs/>
          <w:color w:val="2F5496" w:themeColor="accent1" w:themeShade="BF"/>
        </w:rPr>
        <w:t xml:space="preserve">Desirable - </w:t>
      </w:r>
      <w:r w:rsidRPr="00551B2D">
        <w:rPr>
          <w:rFonts w:ascii="Arial" w:eastAsia="Arial" w:hAnsi="Arial" w:cs="Arial"/>
          <w:i/>
          <w:iCs/>
          <w:color w:val="2F5496" w:themeColor="accent1" w:themeShade="BF"/>
        </w:rPr>
        <w:t>Managing and monitoring allocated budgets and other resources.</w:t>
      </w:r>
    </w:p>
    <w:p w14:paraId="3DF4C418" w14:textId="3CD47E74" w:rsidR="000C3804" w:rsidRPr="00A6208B" w:rsidRDefault="00551B2D" w:rsidP="00551B2D">
      <w:pPr>
        <w:pStyle w:val="ListParagraph"/>
        <w:numPr>
          <w:ilvl w:val="0"/>
          <w:numId w:val="7"/>
        </w:numPr>
        <w:rPr>
          <w:rFonts w:ascii="Arial" w:eastAsia="Arial" w:hAnsi="Arial" w:cs="Arial"/>
          <w:i/>
          <w:iCs/>
          <w:color w:val="2F5496" w:themeColor="accent1" w:themeShade="BF"/>
        </w:rPr>
      </w:pPr>
      <w:r w:rsidRPr="00551B2D">
        <w:rPr>
          <w:rFonts w:ascii="Arial" w:eastAsia="Arial" w:hAnsi="Arial" w:cs="Arial"/>
          <w:i/>
          <w:iCs/>
          <w:color w:val="2F5496" w:themeColor="accent1" w:themeShade="BF"/>
        </w:rPr>
        <w:t>Motivation and training of staff.</w:t>
      </w:r>
    </w:p>
    <w:p w14:paraId="4B2CCE03" w14:textId="7213B158" w:rsidR="00757B16" w:rsidRPr="00EF6B89" w:rsidRDefault="00757B16" w:rsidP="000C3804">
      <w:pPr>
        <w:pStyle w:val="ListParagraph"/>
        <w:ind w:left="360"/>
        <w:rPr>
          <w:rFonts w:ascii="Arial" w:hAnsi="Arial" w:cs="Arial"/>
        </w:rPr>
      </w:pPr>
    </w:p>
    <w:p w14:paraId="75A339F1" w14:textId="77317987" w:rsidR="00E42053" w:rsidRPr="000310F9" w:rsidRDefault="00FE428C" w:rsidP="00FE428C">
      <w:pPr>
        <w:pStyle w:val="Title14ptBlueAligntoLeftTITLES"/>
        <w:rPr>
          <w:rFonts w:ascii="Arial" w:eastAsia="Arial" w:hAnsi="Arial" w:cs="Arial"/>
          <w:i/>
          <w:iCs/>
          <w:color w:val="00B050"/>
          <w:spacing w:val="30"/>
          <w:sz w:val="22"/>
          <w:szCs w:val="22"/>
        </w:rPr>
      </w:pPr>
      <w:r w:rsidRPr="00B255FD">
        <w:rPr>
          <w:rFonts w:ascii="Lato" w:eastAsia="Arial" w:hAnsi="Lato" w:cs="Arial"/>
          <w:caps w:val="0"/>
          <w:color w:val="4472C4" w:themeColor="accent1"/>
          <w:spacing w:val="30"/>
        </w:rPr>
        <w:t>Additional Information</w:t>
      </w:r>
      <w:r w:rsidR="0062140E">
        <w:rPr>
          <w:rFonts w:ascii="Lato" w:eastAsia="Arial" w:hAnsi="Lato" w:cs="Arial"/>
          <w:caps w:val="0"/>
          <w:color w:val="4472C4" w:themeColor="accent1"/>
          <w:spacing w:val="30"/>
        </w:rPr>
        <w:t xml:space="preserve"> </w:t>
      </w:r>
    </w:p>
    <w:p w14:paraId="3C024F4B" w14:textId="1C056D84" w:rsidR="004A3C2E" w:rsidRDefault="05E66D72" w:rsidP="05E66D72">
      <w:pPr>
        <w:spacing w:line="250" w:lineRule="auto"/>
        <w:ind w:left="10" w:hanging="10"/>
        <w:jc w:val="both"/>
        <w:rPr>
          <w:rFonts w:ascii="Arial" w:eastAsia="Arial" w:hAnsi="Arial" w:cs="Arial"/>
          <w:color w:val="000000" w:themeColor="text1"/>
        </w:rPr>
      </w:pPr>
      <w:r w:rsidRPr="003B058B">
        <w:rPr>
          <w:rFonts w:ascii="Arial" w:eastAsia="Arial" w:hAnsi="Arial" w:cs="Arial"/>
          <w:color w:val="000000" w:themeColor="text1"/>
        </w:rPr>
        <w:t xml:space="preserve">Ability to travel across the Borough and work from various locations. </w:t>
      </w:r>
    </w:p>
    <w:p w14:paraId="05C82EB5" w14:textId="01761AFD" w:rsidR="0062140E" w:rsidRDefault="0062140E" w:rsidP="00377283">
      <w:pPr>
        <w:spacing w:line="250" w:lineRule="auto"/>
        <w:ind w:left="10" w:hanging="10"/>
        <w:jc w:val="both"/>
        <w:rPr>
          <w:rFonts w:ascii="Arial" w:eastAsia="Arial" w:hAnsi="Arial" w:cs="Arial"/>
          <w:color w:val="000000" w:themeColor="text1"/>
        </w:rPr>
      </w:pPr>
      <w:r>
        <w:rPr>
          <w:rFonts w:ascii="Arial" w:eastAsia="Arial" w:hAnsi="Arial" w:cs="Arial"/>
          <w:color w:val="000000" w:themeColor="text1"/>
        </w:rPr>
        <w:t>Work hybrid, with a flexible working approach to accommodate service needs.</w:t>
      </w:r>
    </w:p>
    <w:p w14:paraId="57335DD8" w14:textId="0E08E1B9" w:rsidR="00377283" w:rsidRDefault="00377283" w:rsidP="00377283">
      <w:pPr>
        <w:spacing w:line="250" w:lineRule="auto"/>
        <w:ind w:left="10" w:hanging="10"/>
        <w:jc w:val="both"/>
        <w:rPr>
          <w:rFonts w:ascii="Arial" w:eastAsia="Arial" w:hAnsi="Arial" w:cs="Arial"/>
          <w:color w:val="000000" w:themeColor="text1"/>
        </w:rPr>
      </w:pPr>
      <w:r>
        <w:rPr>
          <w:rFonts w:ascii="Arial" w:eastAsia="Arial" w:hAnsi="Arial" w:cs="Arial"/>
          <w:color w:val="000000" w:themeColor="text1"/>
        </w:rPr>
        <w:t>On occasion, a</w:t>
      </w:r>
      <w:r w:rsidRPr="00377283">
        <w:rPr>
          <w:rFonts w:ascii="Arial" w:eastAsia="Arial" w:hAnsi="Arial" w:cs="Arial"/>
          <w:color w:val="000000" w:themeColor="text1"/>
        </w:rPr>
        <w:t xml:space="preserve">ble to work outside traditional hours, of a weekend and evening as required, adopting a </w:t>
      </w:r>
      <w:r w:rsidR="00916A10">
        <w:rPr>
          <w:rFonts w:ascii="Arial" w:eastAsia="Arial" w:hAnsi="Arial" w:cs="Arial"/>
          <w:color w:val="000000" w:themeColor="text1"/>
        </w:rPr>
        <w:t>flexible</w:t>
      </w:r>
      <w:r w:rsidRPr="00377283">
        <w:rPr>
          <w:rFonts w:ascii="Arial" w:eastAsia="Arial" w:hAnsi="Arial" w:cs="Arial"/>
          <w:color w:val="000000" w:themeColor="text1"/>
        </w:rPr>
        <w:t xml:space="preserve"> working approach in response to business requirements</w:t>
      </w:r>
      <w:r w:rsidR="00412B9B">
        <w:rPr>
          <w:rFonts w:ascii="Arial" w:eastAsia="Arial" w:hAnsi="Arial" w:cs="Arial"/>
          <w:color w:val="000000" w:themeColor="text1"/>
        </w:rPr>
        <w:t>.</w:t>
      </w:r>
    </w:p>
    <w:p w14:paraId="5F6BC2FF" w14:textId="47F1543A" w:rsidR="00412B9B" w:rsidRDefault="00B255FD" w:rsidP="00AD3202">
      <w:pPr>
        <w:spacing w:line="250" w:lineRule="auto"/>
        <w:ind w:left="10" w:hanging="10"/>
        <w:jc w:val="both"/>
        <w:rPr>
          <w:rFonts w:ascii="Arial" w:eastAsia="Arial" w:hAnsi="Arial" w:cs="Arial"/>
          <w:color w:val="4472C4" w:themeColor="accent1"/>
        </w:rPr>
      </w:pPr>
      <w:r w:rsidRPr="00B255FD">
        <w:rPr>
          <w:rFonts w:ascii="Lato" w:eastAsia="Arial" w:hAnsi="Lato" w:cs="Arial"/>
          <w:color w:val="4472C4" w:themeColor="accent1"/>
          <w:sz w:val="24"/>
          <w:szCs w:val="24"/>
        </w:rPr>
        <w:t>Health &amp; Safety Considerations:</w:t>
      </w:r>
      <w:r w:rsidRPr="00B255FD">
        <w:rPr>
          <w:rFonts w:ascii="Arial" w:eastAsia="Arial" w:hAnsi="Arial" w:cs="Arial"/>
          <w:color w:val="4472C4" w:themeColor="accent1"/>
        </w:rPr>
        <w:t xml:space="preserve"> </w:t>
      </w:r>
    </w:p>
    <w:p w14:paraId="74F0C6AF" w14:textId="77777777" w:rsidR="00AD3202" w:rsidRPr="00EF6B89" w:rsidRDefault="00AD3202" w:rsidP="00AD3202">
      <w:pPr>
        <w:numPr>
          <w:ilvl w:val="0"/>
          <w:numId w:val="11"/>
        </w:numPr>
        <w:ind w:left="426"/>
        <w:contextualSpacing/>
        <w:rPr>
          <w:rFonts w:ascii="Arial" w:hAnsi="Arial" w:cs="Arial"/>
          <w:kern w:val="2"/>
          <w14:ligatures w14:val="standardContextual"/>
        </w:rPr>
      </w:pPr>
      <w:r w:rsidRPr="00EF6B89">
        <w:rPr>
          <w:rFonts w:ascii="Arial" w:hAnsi="Arial" w:cs="Arial"/>
          <w:kern w:val="2"/>
          <w14:ligatures w14:val="standardContextual"/>
        </w:rPr>
        <w:t>Lon</w:t>
      </w:r>
      <w:r>
        <w:rPr>
          <w:rFonts w:ascii="Arial" w:hAnsi="Arial" w:cs="Arial"/>
          <w:kern w:val="2"/>
          <w14:ligatures w14:val="standardContextual"/>
        </w:rPr>
        <w:t>e</w:t>
      </w:r>
      <w:r w:rsidRPr="00EF6B89">
        <w:rPr>
          <w:rFonts w:ascii="Arial" w:hAnsi="Arial" w:cs="Arial"/>
          <w:kern w:val="2"/>
          <w14:ligatures w14:val="standardContextual"/>
        </w:rPr>
        <w:t xml:space="preserve"> working</w:t>
      </w:r>
    </w:p>
    <w:p w14:paraId="5403157E" w14:textId="77777777" w:rsidR="00AD3202" w:rsidRPr="00EF6B89" w:rsidRDefault="00AD3202" w:rsidP="00AD3202">
      <w:pPr>
        <w:numPr>
          <w:ilvl w:val="0"/>
          <w:numId w:val="11"/>
        </w:numPr>
        <w:ind w:left="426"/>
        <w:contextualSpacing/>
        <w:rPr>
          <w:rFonts w:ascii="Arial" w:hAnsi="Arial" w:cs="Arial"/>
          <w:kern w:val="2"/>
          <w14:ligatures w14:val="standardContextual"/>
        </w:rPr>
      </w:pPr>
      <w:r w:rsidRPr="00EF6B89">
        <w:rPr>
          <w:rFonts w:ascii="Arial" w:hAnsi="Arial" w:cs="Arial"/>
          <w:kern w:val="2"/>
          <w14:ligatures w14:val="standardContextual"/>
        </w:rPr>
        <w:t>Work with VDUs (Video Display Unit) (&gt;5hrs per week)</w:t>
      </w:r>
    </w:p>
    <w:p w14:paraId="155C6E99" w14:textId="77777777" w:rsidR="00AD3202" w:rsidRPr="00B255FD" w:rsidRDefault="00AD3202" w:rsidP="00AD3202">
      <w:pPr>
        <w:numPr>
          <w:ilvl w:val="0"/>
          <w:numId w:val="11"/>
        </w:numPr>
        <w:ind w:left="426"/>
        <w:contextualSpacing/>
        <w:rPr>
          <w:rFonts w:ascii="Arial" w:hAnsi="Arial" w:cs="Arial"/>
          <w:kern w:val="2"/>
          <w14:ligatures w14:val="standardContextual"/>
        </w:rPr>
      </w:pPr>
      <w:r w:rsidRPr="00B255FD">
        <w:rPr>
          <w:rFonts w:ascii="Arial" w:hAnsi="Arial" w:cs="Arial"/>
          <w:kern w:val="2"/>
          <w14:ligatures w14:val="standardContextual"/>
        </w:rPr>
        <w:t>Exposure to persons with challenging or aggressive behaviour</w:t>
      </w:r>
    </w:p>
    <w:p w14:paraId="4533F2A7" w14:textId="77777777" w:rsidR="00AD3202" w:rsidRPr="00B255FD" w:rsidRDefault="00AD3202" w:rsidP="00AD3202">
      <w:pPr>
        <w:spacing w:line="250" w:lineRule="auto"/>
        <w:ind w:left="10" w:hanging="10"/>
        <w:jc w:val="both"/>
        <w:rPr>
          <w:rFonts w:ascii="Arial" w:hAnsi="Arial" w:cs="Arial"/>
          <w:kern w:val="2"/>
          <w14:ligatures w14:val="standardContextual"/>
        </w:rPr>
      </w:pPr>
    </w:p>
    <w:p w14:paraId="14F61933" w14:textId="42553651" w:rsidR="008C650E" w:rsidRPr="00600233" w:rsidRDefault="00FE428C" w:rsidP="05E66D72">
      <w:pPr>
        <w:pStyle w:val="Title14ptBlueAligntoLeftTITLES"/>
        <w:rPr>
          <w:rFonts w:ascii="Lato" w:eastAsia="Arial" w:hAnsi="Lato" w:cs="Arial"/>
          <w:color w:val="4472C4" w:themeColor="accent1"/>
          <w:spacing w:val="30"/>
        </w:rPr>
      </w:pPr>
      <w:r w:rsidRPr="003B058B">
        <w:rPr>
          <w:rFonts w:ascii="Arial" w:eastAsia="Arial" w:hAnsi="Arial" w:cs="Arial"/>
          <w:caps w:val="0"/>
          <w:color w:val="4472C4" w:themeColor="accent1"/>
          <w:spacing w:val="30"/>
        </w:rPr>
        <w:t xml:space="preserve">Approved By: </w:t>
      </w:r>
      <w:r w:rsidR="009C7D50">
        <w:rPr>
          <w:rFonts w:ascii="Arial" w:eastAsia="Arial" w:hAnsi="Arial" w:cs="Arial"/>
          <w:caps w:val="0"/>
          <w:color w:val="4472C4" w:themeColor="accent1"/>
          <w:spacing w:val="30"/>
        </w:rPr>
        <w:t xml:space="preserve">Emma Foley, </w:t>
      </w:r>
      <w:r w:rsidR="009C7D50" w:rsidRPr="009C7D50">
        <w:rPr>
          <w:rFonts w:ascii="Arial" w:eastAsia="Arial" w:hAnsi="Arial" w:cs="Arial"/>
          <w:caps w:val="0"/>
          <w:color w:val="4472C4" w:themeColor="accent1"/>
          <w:spacing w:val="30"/>
        </w:rPr>
        <w:t>Strategic Housing Services S</w:t>
      </w:r>
      <w:r w:rsidR="009C7D50">
        <w:rPr>
          <w:rFonts w:ascii="Arial" w:eastAsia="Arial" w:hAnsi="Arial" w:cs="Arial"/>
          <w:caps w:val="0"/>
          <w:color w:val="4472C4" w:themeColor="accent1"/>
          <w:spacing w:val="30"/>
        </w:rPr>
        <w:t>e</w:t>
      </w:r>
      <w:r w:rsidR="009C7D50" w:rsidRPr="009C7D50">
        <w:rPr>
          <w:rFonts w:ascii="Arial" w:eastAsia="Arial" w:hAnsi="Arial" w:cs="Arial"/>
          <w:caps w:val="0"/>
          <w:color w:val="4472C4" w:themeColor="accent1"/>
          <w:spacing w:val="30"/>
        </w:rPr>
        <w:t>n</w:t>
      </w:r>
      <w:r w:rsidR="009C7D50">
        <w:rPr>
          <w:rFonts w:ascii="Arial" w:eastAsia="Arial" w:hAnsi="Arial" w:cs="Arial"/>
          <w:caps w:val="0"/>
          <w:color w:val="4472C4" w:themeColor="accent1"/>
          <w:spacing w:val="30"/>
        </w:rPr>
        <w:t>io</w:t>
      </w:r>
      <w:r w:rsidR="009C7D50" w:rsidRPr="009C7D50">
        <w:rPr>
          <w:rFonts w:ascii="Arial" w:eastAsia="Arial" w:hAnsi="Arial" w:cs="Arial"/>
          <w:caps w:val="0"/>
          <w:color w:val="4472C4" w:themeColor="accent1"/>
          <w:spacing w:val="30"/>
        </w:rPr>
        <w:t>r Manager</w:t>
      </w:r>
    </w:p>
    <w:p w14:paraId="462C2EA2" w14:textId="1B4AE9A9" w:rsidR="008C650E" w:rsidRPr="00FE428C" w:rsidRDefault="00FE428C" w:rsidP="05E66D72">
      <w:pPr>
        <w:pStyle w:val="Title14ptBlueAligntoLeftTITLES"/>
        <w:rPr>
          <w:rFonts w:ascii="Arial" w:eastAsia="Arial" w:hAnsi="Arial" w:cs="Arial"/>
          <w:color w:val="4472C4" w:themeColor="accent1"/>
          <w:spacing w:val="0"/>
          <w:lang w:val="en-GB"/>
        </w:rPr>
      </w:pPr>
      <w:r w:rsidRPr="003B058B">
        <w:rPr>
          <w:rFonts w:ascii="Arial" w:eastAsia="Arial" w:hAnsi="Arial" w:cs="Arial"/>
          <w:caps w:val="0"/>
          <w:color w:val="4472C4" w:themeColor="accent1"/>
          <w:spacing w:val="30"/>
        </w:rPr>
        <w:t xml:space="preserve">Date Of Approval: </w:t>
      </w:r>
      <w:r w:rsidR="009C7D50">
        <w:rPr>
          <w:rFonts w:ascii="Arial" w:eastAsia="Arial" w:hAnsi="Arial" w:cs="Arial"/>
          <w:caps w:val="0"/>
          <w:color w:val="4472C4" w:themeColor="accent1"/>
          <w:spacing w:val="30"/>
        </w:rPr>
        <w:t>9th October 2026</w:t>
      </w:r>
    </w:p>
    <w:p w14:paraId="462A79A0" w14:textId="77777777" w:rsidR="00A6208B" w:rsidRDefault="00A6208B" w:rsidP="05E66D72">
      <w:pPr>
        <w:pStyle w:val="Title14ptBlueAligntoLeftTITLES"/>
        <w:rPr>
          <w:rFonts w:ascii="Lato" w:hAnsi="Lato" w:cs="Open Sans Light"/>
          <w:color w:val="4472C4" w:themeColor="accent1"/>
          <w:spacing w:val="30"/>
        </w:rPr>
      </w:pPr>
    </w:p>
    <w:sectPr w:rsidR="00A6208B" w:rsidSect="00E628CD">
      <w:headerReference w:type="even" r:id="rId11"/>
      <w:headerReference w:type="default" r:id="rId12"/>
      <w:footerReference w:type="even" r:id="rId13"/>
      <w:footerReference w:type="default" r:id="rId14"/>
      <w:headerReference w:type="first" r:id="rId15"/>
      <w:footerReference w:type="first" r:id="rId16"/>
      <w:pgSz w:w="11906" w:h="16838"/>
      <w:pgMar w:top="2127" w:right="1134" w:bottom="1418" w:left="1134" w:header="68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EF549" w14:textId="77777777" w:rsidR="00182567" w:rsidRDefault="00182567">
      <w:pPr>
        <w:spacing w:after="0" w:line="240" w:lineRule="auto"/>
      </w:pPr>
      <w:r>
        <w:separator/>
      </w:r>
    </w:p>
  </w:endnote>
  <w:endnote w:type="continuationSeparator" w:id="0">
    <w:p w14:paraId="6170E2D4" w14:textId="77777777" w:rsidR="00182567" w:rsidRDefault="00182567">
      <w:pPr>
        <w:spacing w:after="0" w:line="240" w:lineRule="auto"/>
      </w:pPr>
      <w:r>
        <w:continuationSeparator/>
      </w:r>
    </w:p>
  </w:endnote>
  <w:endnote w:type="continuationNotice" w:id="1">
    <w:p w14:paraId="15126487" w14:textId="77777777" w:rsidR="00182567" w:rsidRDefault="00182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umin Pro Bold">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992F" w14:textId="77777777" w:rsidR="00890A2B" w:rsidRDefault="006D0BD6">
    <w:pPr>
      <w:pStyle w:val="Footer"/>
      <w:jc w:val="right"/>
    </w:pPr>
    <w:r>
      <w:fldChar w:fldCharType="begin"/>
    </w:r>
    <w:r>
      <w:instrText xml:space="preserve"> PAGE   \* MERGEFORMAT </w:instrText>
    </w:r>
    <w:r>
      <w:fldChar w:fldCharType="separate"/>
    </w:r>
    <w:r>
      <w:rPr>
        <w:noProof/>
      </w:rPr>
      <w:t>2</w:t>
    </w:r>
    <w:r>
      <w:rPr>
        <w:noProof/>
      </w:rPr>
      <w:fldChar w:fldCharType="end"/>
    </w:r>
  </w:p>
  <w:p w14:paraId="377368FB" w14:textId="77777777" w:rsidR="00890A2B" w:rsidRDefault="00890A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8C4F" w14:textId="4963FBF4" w:rsidR="00890A2B" w:rsidRDefault="00BB27CF" w:rsidP="00BB27CF">
    <w:pPr>
      <w:pStyle w:val="Footer"/>
      <w:jc w:val="center"/>
    </w:pPr>
    <w:r>
      <w:rPr>
        <w:noProof/>
      </w:rPr>
      <w:drawing>
        <wp:inline distT="0" distB="0" distL="0" distR="0" wp14:anchorId="1BC59776" wp14:editId="75F53489">
          <wp:extent cx="3552864" cy="685800"/>
          <wp:effectExtent l="0" t="0" r="9525" b="0"/>
          <wp:docPr id="1926990165" name="Picture 1926990165" descr="A blue circle with white outline and a rocket and a pers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90165" name="Picture 1926990165" descr="A blue circle with white outline and a rocket and a person in a circle&#10;&#10;Description automatically generated"/>
                  <pic:cNvPicPr>
                    <a:picLocks noChangeAspect="1"/>
                  </pic:cNvPicPr>
                </pic:nvPicPr>
                <pic:blipFill>
                  <a:blip r:embed="rId1"/>
                  <a:stretch>
                    <a:fillRect/>
                  </a:stretch>
                </pic:blipFill>
                <pic:spPr>
                  <a:xfrm>
                    <a:off x="0" y="0"/>
                    <a:ext cx="3557581" cy="686711"/>
                  </a:xfrm>
                  <a:prstGeom prst="rect">
                    <a:avLst/>
                  </a:prstGeom>
                </pic:spPr>
              </pic:pic>
            </a:graphicData>
          </a:graphic>
        </wp:inline>
      </w:drawing>
    </w:r>
  </w:p>
  <w:p w14:paraId="2D2C9F59" w14:textId="77777777" w:rsidR="00890A2B" w:rsidRDefault="00890A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BAFB" w14:textId="77777777" w:rsidR="00890A2B" w:rsidRDefault="00890A2B">
    <w:pPr>
      <w:pStyle w:val="Footer"/>
    </w:pPr>
  </w:p>
  <w:p w14:paraId="72DF0247" w14:textId="322ABFEC" w:rsidR="00890A2B" w:rsidRDefault="00890A2B">
    <w:pPr>
      <w:pStyle w:val="Footer"/>
    </w:pPr>
  </w:p>
  <w:p w14:paraId="7067487D" w14:textId="77777777" w:rsidR="00890A2B" w:rsidRDefault="00890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0420A" w14:textId="77777777" w:rsidR="00182567" w:rsidRDefault="00182567">
      <w:pPr>
        <w:spacing w:after="0" w:line="240" w:lineRule="auto"/>
      </w:pPr>
      <w:r>
        <w:separator/>
      </w:r>
    </w:p>
  </w:footnote>
  <w:footnote w:type="continuationSeparator" w:id="0">
    <w:p w14:paraId="6D3B9F3A" w14:textId="77777777" w:rsidR="00182567" w:rsidRDefault="00182567">
      <w:pPr>
        <w:spacing w:after="0" w:line="240" w:lineRule="auto"/>
      </w:pPr>
      <w:r>
        <w:continuationSeparator/>
      </w:r>
    </w:p>
  </w:footnote>
  <w:footnote w:type="continuationNotice" w:id="1">
    <w:p w14:paraId="0FEDBBBC" w14:textId="77777777" w:rsidR="00182567" w:rsidRDefault="001825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0465" w14:textId="77777777" w:rsidR="00BB27CF" w:rsidRDefault="00BB2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39E857C" w14:paraId="2E67E406" w14:textId="77777777" w:rsidTr="139E857C">
      <w:tc>
        <w:tcPr>
          <w:tcW w:w="3210" w:type="dxa"/>
        </w:tcPr>
        <w:p w14:paraId="3DBD936D" w14:textId="72B81DC2" w:rsidR="139E857C" w:rsidRDefault="139E857C" w:rsidP="139E857C">
          <w:pPr>
            <w:pStyle w:val="Header"/>
            <w:ind w:left="-115"/>
          </w:pPr>
        </w:p>
      </w:tc>
      <w:tc>
        <w:tcPr>
          <w:tcW w:w="3210" w:type="dxa"/>
        </w:tcPr>
        <w:p w14:paraId="23699465" w14:textId="7004A460" w:rsidR="139E857C" w:rsidRDefault="139E857C" w:rsidP="139E857C">
          <w:pPr>
            <w:pStyle w:val="Header"/>
            <w:jc w:val="center"/>
          </w:pPr>
        </w:p>
      </w:tc>
      <w:tc>
        <w:tcPr>
          <w:tcW w:w="3210" w:type="dxa"/>
        </w:tcPr>
        <w:p w14:paraId="12151CE7" w14:textId="2DE8065E" w:rsidR="139E857C" w:rsidRDefault="139E857C" w:rsidP="139E857C">
          <w:pPr>
            <w:pStyle w:val="Header"/>
            <w:ind w:right="-115"/>
            <w:jc w:val="right"/>
          </w:pPr>
        </w:p>
      </w:tc>
    </w:tr>
  </w:tbl>
  <w:p w14:paraId="33094D7A" w14:textId="3D832D5B" w:rsidR="139E857C" w:rsidRDefault="139E857C" w:rsidP="139E85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99C8" w14:textId="77777777" w:rsidR="00890A2B" w:rsidRPr="009B5E22" w:rsidRDefault="006D0BD6">
    <w:pPr>
      <w:pStyle w:val="Header"/>
      <w:rPr>
        <w:rFonts w:ascii="Lato" w:hAnsi="Lato"/>
        <w:b/>
        <w:bCs/>
        <w:spacing w:val="25"/>
        <w:sz w:val="16"/>
        <w:szCs w:val="16"/>
        <w:lang w:val="en-US"/>
      </w:rPr>
    </w:pPr>
    <w:r w:rsidRPr="00090A45">
      <w:rPr>
        <w:rFonts w:ascii="Arial" w:hAnsi="Arial" w:cs="Arial"/>
        <w:noProof/>
        <w:color w:val="0070C0"/>
        <w:lang w:eastAsia="en-GB"/>
      </w:rPr>
      <w:drawing>
        <wp:anchor distT="0" distB="0" distL="114300" distR="114300" simplePos="0" relativeHeight="251658245" behindDoc="0" locked="0" layoutInCell="1" allowOverlap="1" wp14:anchorId="5F8FB284" wp14:editId="48A93F04">
          <wp:simplePos x="0" y="0"/>
          <wp:positionH relativeFrom="margin">
            <wp:align>left</wp:align>
          </wp:positionH>
          <wp:positionV relativeFrom="paragraph">
            <wp:posOffset>-19685</wp:posOffset>
          </wp:positionV>
          <wp:extent cx="2105660" cy="334645"/>
          <wp:effectExtent l="0" t="0" r="8890" b="8255"/>
          <wp:wrapNone/>
          <wp:docPr id="17" name="Picture 17" descr="WIRRALLogoL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RRALLogoLoRes"/>
                  <pic:cNvPicPr>
                    <a:picLocks noChangeAspect="1" noChangeArrowheads="1"/>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10566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B0012B8" wp14:editId="0CDAF410">
          <wp:simplePos x="0" y="0"/>
          <wp:positionH relativeFrom="margin">
            <wp:posOffset>4956810</wp:posOffset>
          </wp:positionH>
          <wp:positionV relativeFrom="margin">
            <wp:posOffset>-1193610</wp:posOffset>
          </wp:positionV>
          <wp:extent cx="1163320" cy="440690"/>
          <wp:effectExtent l="0" t="0" r="0" b="0"/>
          <wp:wrapSquare wrapText="bothSides"/>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163320" cy="440690"/>
                  </a:xfrm>
                  <a:prstGeom prst="rect">
                    <a:avLst/>
                  </a:prstGeom>
                </pic:spPr>
              </pic:pic>
            </a:graphicData>
          </a:graphic>
          <wp14:sizeRelH relativeFrom="margin">
            <wp14:pctWidth>0</wp14:pctWidth>
          </wp14:sizeRelH>
          <wp14:sizeRelV relativeFrom="margin">
            <wp14:pctHeight>0</wp14:pctHeight>
          </wp14:sizeRelV>
        </wp:anchor>
      </w:drawing>
    </w:r>
    <w:r>
      <w:rPr>
        <w:rFonts w:ascii="Lato" w:hAnsi="Lato"/>
        <w:b/>
        <w:bCs/>
        <w:spacing w:val="25"/>
        <w:sz w:val="16"/>
        <w:szCs w:val="16"/>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8E4"/>
    <w:multiLevelType w:val="hybridMultilevel"/>
    <w:tmpl w:val="6ECC261C"/>
    <w:lvl w:ilvl="0" w:tplc="44B4F8B2">
      <w:start w:val="1"/>
      <w:numFmt w:val="bullet"/>
      <w:lvlText w:val=""/>
      <w:lvlJc w:val="left"/>
      <w:pPr>
        <w:ind w:left="720" w:hanging="360"/>
      </w:pPr>
      <w:rPr>
        <w:rFonts w:ascii="Symbol" w:hAnsi="Symbol" w:hint="default"/>
      </w:rPr>
    </w:lvl>
    <w:lvl w:ilvl="1" w:tplc="887EBF08">
      <w:start w:val="1"/>
      <w:numFmt w:val="bullet"/>
      <w:lvlText w:val="o"/>
      <w:lvlJc w:val="left"/>
      <w:pPr>
        <w:ind w:left="1440" w:hanging="360"/>
      </w:pPr>
      <w:rPr>
        <w:rFonts w:ascii="Courier New" w:hAnsi="Courier New" w:hint="default"/>
      </w:rPr>
    </w:lvl>
    <w:lvl w:ilvl="2" w:tplc="2EAAAE88">
      <w:start w:val="1"/>
      <w:numFmt w:val="bullet"/>
      <w:lvlText w:val=""/>
      <w:lvlJc w:val="left"/>
      <w:pPr>
        <w:ind w:left="2160" w:hanging="360"/>
      </w:pPr>
      <w:rPr>
        <w:rFonts w:ascii="Wingdings" w:hAnsi="Wingdings" w:hint="default"/>
      </w:rPr>
    </w:lvl>
    <w:lvl w:ilvl="3" w:tplc="2C308BC6">
      <w:start w:val="1"/>
      <w:numFmt w:val="bullet"/>
      <w:lvlText w:val=""/>
      <w:lvlJc w:val="left"/>
      <w:pPr>
        <w:ind w:left="2880" w:hanging="360"/>
      </w:pPr>
      <w:rPr>
        <w:rFonts w:ascii="Symbol" w:hAnsi="Symbol" w:hint="default"/>
      </w:rPr>
    </w:lvl>
    <w:lvl w:ilvl="4" w:tplc="C09250F0">
      <w:start w:val="1"/>
      <w:numFmt w:val="bullet"/>
      <w:lvlText w:val="o"/>
      <w:lvlJc w:val="left"/>
      <w:pPr>
        <w:ind w:left="3600" w:hanging="360"/>
      </w:pPr>
      <w:rPr>
        <w:rFonts w:ascii="Courier New" w:hAnsi="Courier New" w:hint="default"/>
      </w:rPr>
    </w:lvl>
    <w:lvl w:ilvl="5" w:tplc="A11C2682">
      <w:start w:val="1"/>
      <w:numFmt w:val="bullet"/>
      <w:lvlText w:val=""/>
      <w:lvlJc w:val="left"/>
      <w:pPr>
        <w:ind w:left="4320" w:hanging="360"/>
      </w:pPr>
      <w:rPr>
        <w:rFonts w:ascii="Wingdings" w:hAnsi="Wingdings" w:hint="default"/>
      </w:rPr>
    </w:lvl>
    <w:lvl w:ilvl="6" w:tplc="A40274F0">
      <w:start w:val="1"/>
      <w:numFmt w:val="bullet"/>
      <w:lvlText w:val=""/>
      <w:lvlJc w:val="left"/>
      <w:pPr>
        <w:ind w:left="5040" w:hanging="360"/>
      </w:pPr>
      <w:rPr>
        <w:rFonts w:ascii="Symbol" w:hAnsi="Symbol" w:hint="default"/>
      </w:rPr>
    </w:lvl>
    <w:lvl w:ilvl="7" w:tplc="A3961B24">
      <w:start w:val="1"/>
      <w:numFmt w:val="bullet"/>
      <w:lvlText w:val="o"/>
      <w:lvlJc w:val="left"/>
      <w:pPr>
        <w:ind w:left="5760" w:hanging="360"/>
      </w:pPr>
      <w:rPr>
        <w:rFonts w:ascii="Courier New" w:hAnsi="Courier New" w:hint="default"/>
      </w:rPr>
    </w:lvl>
    <w:lvl w:ilvl="8" w:tplc="9F620C58">
      <w:start w:val="1"/>
      <w:numFmt w:val="bullet"/>
      <w:lvlText w:val=""/>
      <w:lvlJc w:val="left"/>
      <w:pPr>
        <w:ind w:left="6480" w:hanging="360"/>
      </w:pPr>
      <w:rPr>
        <w:rFonts w:ascii="Wingdings" w:hAnsi="Wingdings" w:hint="default"/>
      </w:rPr>
    </w:lvl>
  </w:abstractNum>
  <w:abstractNum w:abstractNumId="1" w15:restartNumberingAfterBreak="0">
    <w:nsid w:val="06C268C8"/>
    <w:multiLevelType w:val="hybridMultilevel"/>
    <w:tmpl w:val="0A7812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042B92"/>
    <w:multiLevelType w:val="hybridMultilevel"/>
    <w:tmpl w:val="1AF46234"/>
    <w:lvl w:ilvl="0" w:tplc="D6E6E26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0323CE"/>
    <w:multiLevelType w:val="hybridMultilevel"/>
    <w:tmpl w:val="82069758"/>
    <w:lvl w:ilvl="0" w:tplc="704A46C0">
      <w:start w:val="1"/>
      <w:numFmt w:val="bullet"/>
      <w:lvlText w:val=""/>
      <w:lvlJc w:val="left"/>
      <w:pPr>
        <w:ind w:left="360" w:hanging="360"/>
      </w:pPr>
      <w:rPr>
        <w:rFonts w:ascii="Symbol" w:hAnsi="Symbol" w:hint="default"/>
      </w:rPr>
    </w:lvl>
    <w:lvl w:ilvl="1" w:tplc="C30C26D4">
      <w:start w:val="1"/>
      <w:numFmt w:val="bullet"/>
      <w:lvlText w:val="o"/>
      <w:lvlJc w:val="left"/>
      <w:pPr>
        <w:ind w:left="1080" w:hanging="360"/>
      </w:pPr>
      <w:rPr>
        <w:rFonts w:ascii="Courier New" w:hAnsi="Courier New" w:hint="default"/>
      </w:rPr>
    </w:lvl>
    <w:lvl w:ilvl="2" w:tplc="1A5A3844">
      <w:start w:val="1"/>
      <w:numFmt w:val="bullet"/>
      <w:lvlText w:val=""/>
      <w:lvlJc w:val="left"/>
      <w:pPr>
        <w:ind w:left="1800" w:hanging="360"/>
      </w:pPr>
      <w:rPr>
        <w:rFonts w:ascii="Wingdings" w:hAnsi="Wingdings" w:hint="default"/>
      </w:rPr>
    </w:lvl>
    <w:lvl w:ilvl="3" w:tplc="03E4A822">
      <w:start w:val="1"/>
      <w:numFmt w:val="bullet"/>
      <w:lvlText w:val=""/>
      <w:lvlJc w:val="left"/>
      <w:pPr>
        <w:ind w:left="2520" w:hanging="360"/>
      </w:pPr>
      <w:rPr>
        <w:rFonts w:ascii="Symbol" w:hAnsi="Symbol" w:hint="default"/>
      </w:rPr>
    </w:lvl>
    <w:lvl w:ilvl="4" w:tplc="9D8EDCC6">
      <w:start w:val="1"/>
      <w:numFmt w:val="bullet"/>
      <w:lvlText w:val="o"/>
      <w:lvlJc w:val="left"/>
      <w:pPr>
        <w:ind w:left="3240" w:hanging="360"/>
      </w:pPr>
      <w:rPr>
        <w:rFonts w:ascii="Courier New" w:hAnsi="Courier New" w:hint="default"/>
      </w:rPr>
    </w:lvl>
    <w:lvl w:ilvl="5" w:tplc="495E1BBC">
      <w:start w:val="1"/>
      <w:numFmt w:val="bullet"/>
      <w:lvlText w:val=""/>
      <w:lvlJc w:val="left"/>
      <w:pPr>
        <w:ind w:left="3960" w:hanging="360"/>
      </w:pPr>
      <w:rPr>
        <w:rFonts w:ascii="Wingdings" w:hAnsi="Wingdings" w:hint="default"/>
      </w:rPr>
    </w:lvl>
    <w:lvl w:ilvl="6" w:tplc="6338F936">
      <w:start w:val="1"/>
      <w:numFmt w:val="bullet"/>
      <w:lvlText w:val=""/>
      <w:lvlJc w:val="left"/>
      <w:pPr>
        <w:ind w:left="4680" w:hanging="360"/>
      </w:pPr>
      <w:rPr>
        <w:rFonts w:ascii="Symbol" w:hAnsi="Symbol" w:hint="default"/>
      </w:rPr>
    </w:lvl>
    <w:lvl w:ilvl="7" w:tplc="478A0BB0">
      <w:start w:val="1"/>
      <w:numFmt w:val="bullet"/>
      <w:lvlText w:val="o"/>
      <w:lvlJc w:val="left"/>
      <w:pPr>
        <w:ind w:left="5400" w:hanging="360"/>
      </w:pPr>
      <w:rPr>
        <w:rFonts w:ascii="Courier New" w:hAnsi="Courier New" w:hint="default"/>
      </w:rPr>
    </w:lvl>
    <w:lvl w:ilvl="8" w:tplc="CF78A76C">
      <w:start w:val="1"/>
      <w:numFmt w:val="bullet"/>
      <w:lvlText w:val=""/>
      <w:lvlJc w:val="left"/>
      <w:pPr>
        <w:ind w:left="6120" w:hanging="360"/>
      </w:pPr>
      <w:rPr>
        <w:rFonts w:ascii="Wingdings" w:hAnsi="Wingdings" w:hint="default"/>
      </w:rPr>
    </w:lvl>
  </w:abstractNum>
  <w:abstractNum w:abstractNumId="4" w15:restartNumberingAfterBreak="0">
    <w:nsid w:val="3AFC1814"/>
    <w:multiLevelType w:val="hybridMultilevel"/>
    <w:tmpl w:val="D264C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EAA4461"/>
    <w:multiLevelType w:val="hybridMultilevel"/>
    <w:tmpl w:val="BB2E5F5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6540EA4"/>
    <w:multiLevelType w:val="hybridMultilevel"/>
    <w:tmpl w:val="95AA33E6"/>
    <w:lvl w:ilvl="0" w:tplc="51C2DD20">
      <w:start w:val="1"/>
      <w:numFmt w:val="bullet"/>
      <w:lvlText w:val=""/>
      <w:lvlJc w:val="left"/>
      <w:pPr>
        <w:ind w:left="720" w:hanging="360"/>
      </w:pPr>
      <w:rPr>
        <w:rFonts w:ascii="Symbol" w:hAnsi="Symbol" w:hint="default"/>
      </w:rPr>
    </w:lvl>
    <w:lvl w:ilvl="1" w:tplc="98A43162">
      <w:start w:val="1"/>
      <w:numFmt w:val="bullet"/>
      <w:lvlText w:val="o"/>
      <w:lvlJc w:val="left"/>
      <w:pPr>
        <w:ind w:left="1440" w:hanging="360"/>
      </w:pPr>
      <w:rPr>
        <w:rFonts w:ascii="Courier New" w:hAnsi="Courier New" w:hint="default"/>
      </w:rPr>
    </w:lvl>
    <w:lvl w:ilvl="2" w:tplc="DDEC39E8">
      <w:start w:val="1"/>
      <w:numFmt w:val="bullet"/>
      <w:lvlText w:val=""/>
      <w:lvlJc w:val="left"/>
      <w:pPr>
        <w:ind w:left="2160" w:hanging="360"/>
      </w:pPr>
      <w:rPr>
        <w:rFonts w:ascii="Wingdings" w:hAnsi="Wingdings" w:hint="default"/>
      </w:rPr>
    </w:lvl>
    <w:lvl w:ilvl="3" w:tplc="D0FCEF4A">
      <w:start w:val="1"/>
      <w:numFmt w:val="bullet"/>
      <w:lvlText w:val=""/>
      <w:lvlJc w:val="left"/>
      <w:pPr>
        <w:ind w:left="2880" w:hanging="360"/>
      </w:pPr>
      <w:rPr>
        <w:rFonts w:ascii="Symbol" w:hAnsi="Symbol" w:hint="default"/>
      </w:rPr>
    </w:lvl>
    <w:lvl w:ilvl="4" w:tplc="98766FB6">
      <w:start w:val="1"/>
      <w:numFmt w:val="bullet"/>
      <w:lvlText w:val="o"/>
      <w:lvlJc w:val="left"/>
      <w:pPr>
        <w:ind w:left="3600" w:hanging="360"/>
      </w:pPr>
      <w:rPr>
        <w:rFonts w:ascii="Courier New" w:hAnsi="Courier New" w:hint="default"/>
      </w:rPr>
    </w:lvl>
    <w:lvl w:ilvl="5" w:tplc="033C6B9A">
      <w:start w:val="1"/>
      <w:numFmt w:val="bullet"/>
      <w:lvlText w:val=""/>
      <w:lvlJc w:val="left"/>
      <w:pPr>
        <w:ind w:left="4320" w:hanging="360"/>
      </w:pPr>
      <w:rPr>
        <w:rFonts w:ascii="Wingdings" w:hAnsi="Wingdings" w:hint="default"/>
      </w:rPr>
    </w:lvl>
    <w:lvl w:ilvl="6" w:tplc="685C0E44">
      <w:start w:val="1"/>
      <w:numFmt w:val="bullet"/>
      <w:lvlText w:val=""/>
      <w:lvlJc w:val="left"/>
      <w:pPr>
        <w:ind w:left="5040" w:hanging="360"/>
      </w:pPr>
      <w:rPr>
        <w:rFonts w:ascii="Symbol" w:hAnsi="Symbol" w:hint="default"/>
      </w:rPr>
    </w:lvl>
    <w:lvl w:ilvl="7" w:tplc="C79C4E82">
      <w:start w:val="1"/>
      <w:numFmt w:val="bullet"/>
      <w:lvlText w:val="o"/>
      <w:lvlJc w:val="left"/>
      <w:pPr>
        <w:ind w:left="5760" w:hanging="360"/>
      </w:pPr>
      <w:rPr>
        <w:rFonts w:ascii="Courier New" w:hAnsi="Courier New" w:hint="default"/>
      </w:rPr>
    </w:lvl>
    <w:lvl w:ilvl="8" w:tplc="681C8918">
      <w:start w:val="1"/>
      <w:numFmt w:val="bullet"/>
      <w:lvlText w:val=""/>
      <w:lvlJc w:val="left"/>
      <w:pPr>
        <w:ind w:left="6480" w:hanging="360"/>
      </w:pPr>
      <w:rPr>
        <w:rFonts w:ascii="Wingdings" w:hAnsi="Wingdings" w:hint="default"/>
      </w:rPr>
    </w:lvl>
  </w:abstractNum>
  <w:abstractNum w:abstractNumId="7" w15:restartNumberingAfterBreak="0">
    <w:nsid w:val="57F76D22"/>
    <w:multiLevelType w:val="hybridMultilevel"/>
    <w:tmpl w:val="A9AA4C0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34F13A8"/>
    <w:multiLevelType w:val="hybridMultilevel"/>
    <w:tmpl w:val="80D25E62"/>
    <w:lvl w:ilvl="0" w:tplc="6CFA1014">
      <w:start w:val="1"/>
      <w:numFmt w:val="bullet"/>
      <w:lvlText w:val=""/>
      <w:lvlJc w:val="left"/>
      <w:pPr>
        <w:ind w:left="720" w:hanging="360"/>
      </w:pPr>
      <w:rPr>
        <w:rFonts w:ascii="Symbol" w:hAnsi="Symbol" w:hint="default"/>
      </w:rPr>
    </w:lvl>
    <w:lvl w:ilvl="1" w:tplc="215076CA">
      <w:start w:val="1"/>
      <w:numFmt w:val="bullet"/>
      <w:lvlText w:val="o"/>
      <w:lvlJc w:val="left"/>
      <w:pPr>
        <w:ind w:left="1440" w:hanging="360"/>
      </w:pPr>
      <w:rPr>
        <w:rFonts w:ascii="Courier New" w:hAnsi="Courier New" w:hint="default"/>
      </w:rPr>
    </w:lvl>
    <w:lvl w:ilvl="2" w:tplc="9DAA2896">
      <w:start w:val="1"/>
      <w:numFmt w:val="bullet"/>
      <w:lvlText w:val=""/>
      <w:lvlJc w:val="left"/>
      <w:pPr>
        <w:ind w:left="2160" w:hanging="360"/>
      </w:pPr>
      <w:rPr>
        <w:rFonts w:ascii="Wingdings" w:hAnsi="Wingdings" w:hint="default"/>
      </w:rPr>
    </w:lvl>
    <w:lvl w:ilvl="3" w:tplc="78E8D236">
      <w:start w:val="1"/>
      <w:numFmt w:val="bullet"/>
      <w:lvlText w:val=""/>
      <w:lvlJc w:val="left"/>
      <w:pPr>
        <w:ind w:left="2880" w:hanging="360"/>
      </w:pPr>
      <w:rPr>
        <w:rFonts w:ascii="Symbol" w:hAnsi="Symbol" w:hint="default"/>
      </w:rPr>
    </w:lvl>
    <w:lvl w:ilvl="4" w:tplc="E7008690">
      <w:start w:val="1"/>
      <w:numFmt w:val="bullet"/>
      <w:lvlText w:val="o"/>
      <w:lvlJc w:val="left"/>
      <w:pPr>
        <w:ind w:left="3600" w:hanging="360"/>
      </w:pPr>
      <w:rPr>
        <w:rFonts w:ascii="Courier New" w:hAnsi="Courier New" w:hint="default"/>
      </w:rPr>
    </w:lvl>
    <w:lvl w:ilvl="5" w:tplc="BFC0B5BA">
      <w:start w:val="1"/>
      <w:numFmt w:val="bullet"/>
      <w:lvlText w:val=""/>
      <w:lvlJc w:val="left"/>
      <w:pPr>
        <w:ind w:left="4320" w:hanging="360"/>
      </w:pPr>
      <w:rPr>
        <w:rFonts w:ascii="Wingdings" w:hAnsi="Wingdings" w:hint="default"/>
      </w:rPr>
    </w:lvl>
    <w:lvl w:ilvl="6" w:tplc="2AB26096">
      <w:start w:val="1"/>
      <w:numFmt w:val="bullet"/>
      <w:lvlText w:val=""/>
      <w:lvlJc w:val="left"/>
      <w:pPr>
        <w:ind w:left="5040" w:hanging="360"/>
      </w:pPr>
      <w:rPr>
        <w:rFonts w:ascii="Symbol" w:hAnsi="Symbol" w:hint="default"/>
      </w:rPr>
    </w:lvl>
    <w:lvl w:ilvl="7" w:tplc="B2281AFC">
      <w:start w:val="1"/>
      <w:numFmt w:val="bullet"/>
      <w:lvlText w:val="o"/>
      <w:lvlJc w:val="left"/>
      <w:pPr>
        <w:ind w:left="5760" w:hanging="360"/>
      </w:pPr>
      <w:rPr>
        <w:rFonts w:ascii="Courier New" w:hAnsi="Courier New" w:hint="default"/>
      </w:rPr>
    </w:lvl>
    <w:lvl w:ilvl="8" w:tplc="88BE7884">
      <w:start w:val="1"/>
      <w:numFmt w:val="bullet"/>
      <w:lvlText w:val=""/>
      <w:lvlJc w:val="left"/>
      <w:pPr>
        <w:ind w:left="6480" w:hanging="360"/>
      </w:pPr>
      <w:rPr>
        <w:rFonts w:ascii="Wingdings" w:hAnsi="Wingdings" w:hint="default"/>
      </w:rPr>
    </w:lvl>
  </w:abstractNum>
  <w:abstractNum w:abstractNumId="9" w15:restartNumberingAfterBreak="0">
    <w:nsid w:val="64F677C5"/>
    <w:multiLevelType w:val="hybridMultilevel"/>
    <w:tmpl w:val="DBFE28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F24883"/>
    <w:multiLevelType w:val="hybridMultilevel"/>
    <w:tmpl w:val="06041B96"/>
    <w:lvl w:ilvl="0" w:tplc="BCF0BCF0">
      <w:start w:val="1"/>
      <w:numFmt w:val="bullet"/>
      <w:lvlText w:val=""/>
      <w:lvlJc w:val="left"/>
      <w:pPr>
        <w:ind w:left="720" w:hanging="360"/>
      </w:pPr>
      <w:rPr>
        <w:rFonts w:ascii="Symbol" w:hAnsi="Symbol" w:hint="default"/>
      </w:rPr>
    </w:lvl>
    <w:lvl w:ilvl="1" w:tplc="D2B60FB2">
      <w:start w:val="1"/>
      <w:numFmt w:val="bullet"/>
      <w:lvlText w:val="o"/>
      <w:lvlJc w:val="left"/>
      <w:pPr>
        <w:ind w:left="1440" w:hanging="360"/>
      </w:pPr>
      <w:rPr>
        <w:rFonts w:ascii="Courier New" w:hAnsi="Courier New" w:hint="default"/>
      </w:rPr>
    </w:lvl>
    <w:lvl w:ilvl="2" w:tplc="8338862A">
      <w:start w:val="1"/>
      <w:numFmt w:val="bullet"/>
      <w:lvlText w:val=""/>
      <w:lvlJc w:val="left"/>
      <w:pPr>
        <w:ind w:left="2160" w:hanging="360"/>
      </w:pPr>
      <w:rPr>
        <w:rFonts w:ascii="Wingdings" w:hAnsi="Wingdings" w:hint="default"/>
      </w:rPr>
    </w:lvl>
    <w:lvl w:ilvl="3" w:tplc="7B669E16">
      <w:start w:val="1"/>
      <w:numFmt w:val="bullet"/>
      <w:lvlText w:val=""/>
      <w:lvlJc w:val="left"/>
      <w:pPr>
        <w:ind w:left="2880" w:hanging="360"/>
      </w:pPr>
      <w:rPr>
        <w:rFonts w:ascii="Symbol" w:hAnsi="Symbol" w:hint="default"/>
      </w:rPr>
    </w:lvl>
    <w:lvl w:ilvl="4" w:tplc="29E0E9B4">
      <w:start w:val="1"/>
      <w:numFmt w:val="bullet"/>
      <w:lvlText w:val="o"/>
      <w:lvlJc w:val="left"/>
      <w:pPr>
        <w:ind w:left="3600" w:hanging="360"/>
      </w:pPr>
      <w:rPr>
        <w:rFonts w:ascii="Courier New" w:hAnsi="Courier New" w:hint="default"/>
      </w:rPr>
    </w:lvl>
    <w:lvl w:ilvl="5" w:tplc="1FAA4324">
      <w:start w:val="1"/>
      <w:numFmt w:val="bullet"/>
      <w:lvlText w:val=""/>
      <w:lvlJc w:val="left"/>
      <w:pPr>
        <w:ind w:left="4320" w:hanging="360"/>
      </w:pPr>
      <w:rPr>
        <w:rFonts w:ascii="Wingdings" w:hAnsi="Wingdings" w:hint="default"/>
      </w:rPr>
    </w:lvl>
    <w:lvl w:ilvl="6" w:tplc="246CAB90">
      <w:start w:val="1"/>
      <w:numFmt w:val="bullet"/>
      <w:lvlText w:val=""/>
      <w:lvlJc w:val="left"/>
      <w:pPr>
        <w:ind w:left="5040" w:hanging="360"/>
      </w:pPr>
      <w:rPr>
        <w:rFonts w:ascii="Symbol" w:hAnsi="Symbol" w:hint="default"/>
      </w:rPr>
    </w:lvl>
    <w:lvl w:ilvl="7" w:tplc="21946E54">
      <w:start w:val="1"/>
      <w:numFmt w:val="bullet"/>
      <w:lvlText w:val="o"/>
      <w:lvlJc w:val="left"/>
      <w:pPr>
        <w:ind w:left="5760" w:hanging="360"/>
      </w:pPr>
      <w:rPr>
        <w:rFonts w:ascii="Courier New" w:hAnsi="Courier New" w:hint="default"/>
      </w:rPr>
    </w:lvl>
    <w:lvl w:ilvl="8" w:tplc="0FB054EC">
      <w:start w:val="1"/>
      <w:numFmt w:val="bullet"/>
      <w:lvlText w:val=""/>
      <w:lvlJc w:val="left"/>
      <w:pPr>
        <w:ind w:left="6480" w:hanging="360"/>
      </w:pPr>
      <w:rPr>
        <w:rFonts w:ascii="Wingdings" w:hAnsi="Wingdings" w:hint="default"/>
      </w:rPr>
    </w:lvl>
  </w:abstractNum>
  <w:abstractNum w:abstractNumId="11" w15:restartNumberingAfterBreak="0">
    <w:nsid w:val="6DC9195E"/>
    <w:multiLevelType w:val="hybridMultilevel"/>
    <w:tmpl w:val="D7AEA8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CF04CC5"/>
    <w:multiLevelType w:val="hybridMultilevel"/>
    <w:tmpl w:val="B9C098D8"/>
    <w:lvl w:ilvl="0" w:tplc="066CDD30">
      <w:start w:val="1"/>
      <w:numFmt w:val="bullet"/>
      <w:lvlText w:val=""/>
      <w:lvlJc w:val="left"/>
      <w:pPr>
        <w:ind w:left="720" w:hanging="360"/>
      </w:pPr>
      <w:rPr>
        <w:rFonts w:ascii="Symbol" w:hAnsi="Symbol" w:hint="default"/>
      </w:rPr>
    </w:lvl>
    <w:lvl w:ilvl="1" w:tplc="20408B5A">
      <w:start w:val="1"/>
      <w:numFmt w:val="bullet"/>
      <w:lvlText w:val="o"/>
      <w:lvlJc w:val="left"/>
      <w:pPr>
        <w:ind w:left="1440" w:hanging="360"/>
      </w:pPr>
      <w:rPr>
        <w:rFonts w:ascii="Courier New" w:hAnsi="Courier New" w:hint="default"/>
      </w:rPr>
    </w:lvl>
    <w:lvl w:ilvl="2" w:tplc="9348BB7A">
      <w:start w:val="1"/>
      <w:numFmt w:val="bullet"/>
      <w:lvlText w:val=""/>
      <w:lvlJc w:val="left"/>
      <w:pPr>
        <w:ind w:left="2160" w:hanging="360"/>
      </w:pPr>
      <w:rPr>
        <w:rFonts w:ascii="Wingdings" w:hAnsi="Wingdings" w:hint="default"/>
      </w:rPr>
    </w:lvl>
    <w:lvl w:ilvl="3" w:tplc="B07291DC">
      <w:start w:val="1"/>
      <w:numFmt w:val="bullet"/>
      <w:lvlText w:val=""/>
      <w:lvlJc w:val="left"/>
      <w:pPr>
        <w:ind w:left="2880" w:hanging="360"/>
      </w:pPr>
      <w:rPr>
        <w:rFonts w:ascii="Symbol" w:hAnsi="Symbol" w:hint="default"/>
      </w:rPr>
    </w:lvl>
    <w:lvl w:ilvl="4" w:tplc="3982A2B6">
      <w:start w:val="1"/>
      <w:numFmt w:val="bullet"/>
      <w:lvlText w:val="o"/>
      <w:lvlJc w:val="left"/>
      <w:pPr>
        <w:ind w:left="3600" w:hanging="360"/>
      </w:pPr>
      <w:rPr>
        <w:rFonts w:ascii="Courier New" w:hAnsi="Courier New" w:hint="default"/>
      </w:rPr>
    </w:lvl>
    <w:lvl w:ilvl="5" w:tplc="8B50FB16">
      <w:start w:val="1"/>
      <w:numFmt w:val="bullet"/>
      <w:lvlText w:val=""/>
      <w:lvlJc w:val="left"/>
      <w:pPr>
        <w:ind w:left="4320" w:hanging="360"/>
      </w:pPr>
      <w:rPr>
        <w:rFonts w:ascii="Wingdings" w:hAnsi="Wingdings" w:hint="default"/>
      </w:rPr>
    </w:lvl>
    <w:lvl w:ilvl="6" w:tplc="22E076DA">
      <w:start w:val="1"/>
      <w:numFmt w:val="bullet"/>
      <w:lvlText w:val=""/>
      <w:lvlJc w:val="left"/>
      <w:pPr>
        <w:ind w:left="5040" w:hanging="360"/>
      </w:pPr>
      <w:rPr>
        <w:rFonts w:ascii="Symbol" w:hAnsi="Symbol" w:hint="default"/>
      </w:rPr>
    </w:lvl>
    <w:lvl w:ilvl="7" w:tplc="2C645366">
      <w:start w:val="1"/>
      <w:numFmt w:val="bullet"/>
      <w:lvlText w:val="o"/>
      <w:lvlJc w:val="left"/>
      <w:pPr>
        <w:ind w:left="5760" w:hanging="360"/>
      </w:pPr>
      <w:rPr>
        <w:rFonts w:ascii="Courier New" w:hAnsi="Courier New" w:hint="default"/>
      </w:rPr>
    </w:lvl>
    <w:lvl w:ilvl="8" w:tplc="D4C4DEB0">
      <w:start w:val="1"/>
      <w:numFmt w:val="bullet"/>
      <w:lvlText w:val=""/>
      <w:lvlJc w:val="left"/>
      <w:pPr>
        <w:ind w:left="6480" w:hanging="360"/>
      </w:pPr>
      <w:rPr>
        <w:rFonts w:ascii="Wingdings" w:hAnsi="Wingdings" w:hint="default"/>
      </w:rPr>
    </w:lvl>
  </w:abstractNum>
  <w:num w:numId="1" w16cid:durableId="488640812">
    <w:abstractNumId w:val="0"/>
  </w:num>
  <w:num w:numId="2" w16cid:durableId="1111708628">
    <w:abstractNumId w:val="12"/>
  </w:num>
  <w:num w:numId="3" w16cid:durableId="764040294">
    <w:abstractNumId w:val="3"/>
  </w:num>
  <w:num w:numId="4" w16cid:durableId="261383344">
    <w:abstractNumId w:val="10"/>
  </w:num>
  <w:num w:numId="5" w16cid:durableId="569661669">
    <w:abstractNumId w:val="6"/>
  </w:num>
  <w:num w:numId="6" w16cid:durableId="966739119">
    <w:abstractNumId w:val="8"/>
  </w:num>
  <w:num w:numId="7" w16cid:durableId="1139498961">
    <w:abstractNumId w:val="9"/>
  </w:num>
  <w:num w:numId="8" w16cid:durableId="21147379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1791304">
    <w:abstractNumId w:val="5"/>
  </w:num>
  <w:num w:numId="10" w16cid:durableId="216553125">
    <w:abstractNumId w:val="4"/>
  </w:num>
  <w:num w:numId="11" w16cid:durableId="578946080">
    <w:abstractNumId w:val="2"/>
  </w:num>
  <w:num w:numId="12" w16cid:durableId="717364285">
    <w:abstractNumId w:val="11"/>
  </w:num>
  <w:num w:numId="13" w16cid:durableId="1824080810">
    <w:abstractNumId w:val="7"/>
  </w:num>
  <w:num w:numId="14" w16cid:durableId="205993936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49"/>
    <w:rsid w:val="00001C6C"/>
    <w:rsid w:val="0000335A"/>
    <w:rsid w:val="00005F07"/>
    <w:rsid w:val="00024CB1"/>
    <w:rsid w:val="00030B05"/>
    <w:rsid w:val="000310F9"/>
    <w:rsid w:val="00033CD1"/>
    <w:rsid w:val="00044084"/>
    <w:rsid w:val="00044EBC"/>
    <w:rsid w:val="00044FFD"/>
    <w:rsid w:val="00046455"/>
    <w:rsid w:val="00051323"/>
    <w:rsid w:val="00052E9F"/>
    <w:rsid w:val="000615BE"/>
    <w:rsid w:val="00065806"/>
    <w:rsid w:val="0006613C"/>
    <w:rsid w:val="000826AF"/>
    <w:rsid w:val="00092EA7"/>
    <w:rsid w:val="0009590E"/>
    <w:rsid w:val="000B4048"/>
    <w:rsid w:val="000B5E57"/>
    <w:rsid w:val="000C2600"/>
    <w:rsid w:val="000C3804"/>
    <w:rsid w:val="000F5FCB"/>
    <w:rsid w:val="000F7030"/>
    <w:rsid w:val="0010225B"/>
    <w:rsid w:val="00125DC6"/>
    <w:rsid w:val="0012754B"/>
    <w:rsid w:val="00142156"/>
    <w:rsid w:val="001538FB"/>
    <w:rsid w:val="00157871"/>
    <w:rsid w:val="00162C39"/>
    <w:rsid w:val="001756C2"/>
    <w:rsid w:val="00182567"/>
    <w:rsid w:val="00191133"/>
    <w:rsid w:val="001927BA"/>
    <w:rsid w:val="00195AF4"/>
    <w:rsid w:val="00196BF7"/>
    <w:rsid w:val="001A36A8"/>
    <w:rsid w:val="001A4B41"/>
    <w:rsid w:val="001B05B3"/>
    <w:rsid w:val="001B2200"/>
    <w:rsid w:val="001B53D2"/>
    <w:rsid w:val="001C5376"/>
    <w:rsid w:val="001D1A7E"/>
    <w:rsid w:val="001E6605"/>
    <w:rsid w:val="001F515A"/>
    <w:rsid w:val="00200A8E"/>
    <w:rsid w:val="002026B1"/>
    <w:rsid w:val="00202A6B"/>
    <w:rsid w:val="0020757D"/>
    <w:rsid w:val="002127E1"/>
    <w:rsid w:val="00213930"/>
    <w:rsid w:val="00214DA8"/>
    <w:rsid w:val="002160D9"/>
    <w:rsid w:val="002251FC"/>
    <w:rsid w:val="00245BFD"/>
    <w:rsid w:val="002563DA"/>
    <w:rsid w:val="00266B73"/>
    <w:rsid w:val="00276435"/>
    <w:rsid w:val="00276F3E"/>
    <w:rsid w:val="002805AF"/>
    <w:rsid w:val="00290F62"/>
    <w:rsid w:val="002A2F70"/>
    <w:rsid w:val="002B646A"/>
    <w:rsid w:val="002C33E6"/>
    <w:rsid w:val="002C400A"/>
    <w:rsid w:val="002D62F0"/>
    <w:rsid w:val="002E236B"/>
    <w:rsid w:val="002E3F1B"/>
    <w:rsid w:val="002F39B5"/>
    <w:rsid w:val="002F45D1"/>
    <w:rsid w:val="00304A54"/>
    <w:rsid w:val="003151EB"/>
    <w:rsid w:val="00320484"/>
    <w:rsid w:val="00325393"/>
    <w:rsid w:val="0033196E"/>
    <w:rsid w:val="0034227B"/>
    <w:rsid w:val="003457EB"/>
    <w:rsid w:val="00364374"/>
    <w:rsid w:val="00374145"/>
    <w:rsid w:val="00374CA7"/>
    <w:rsid w:val="00377283"/>
    <w:rsid w:val="0038459B"/>
    <w:rsid w:val="00385694"/>
    <w:rsid w:val="003860B8"/>
    <w:rsid w:val="003912D2"/>
    <w:rsid w:val="003966C7"/>
    <w:rsid w:val="00397E62"/>
    <w:rsid w:val="003A0C69"/>
    <w:rsid w:val="003A0E6A"/>
    <w:rsid w:val="003A23CF"/>
    <w:rsid w:val="003B058B"/>
    <w:rsid w:val="003B5514"/>
    <w:rsid w:val="003B6EAF"/>
    <w:rsid w:val="003B78F6"/>
    <w:rsid w:val="003D6514"/>
    <w:rsid w:val="003F1E14"/>
    <w:rsid w:val="0041295A"/>
    <w:rsid w:val="00412B9B"/>
    <w:rsid w:val="004152E4"/>
    <w:rsid w:val="00415515"/>
    <w:rsid w:val="00415E77"/>
    <w:rsid w:val="00432036"/>
    <w:rsid w:val="00445FF9"/>
    <w:rsid w:val="004577FE"/>
    <w:rsid w:val="00457D9B"/>
    <w:rsid w:val="00473826"/>
    <w:rsid w:val="00476939"/>
    <w:rsid w:val="00487624"/>
    <w:rsid w:val="004A148E"/>
    <w:rsid w:val="004A21A2"/>
    <w:rsid w:val="004A3C2E"/>
    <w:rsid w:val="004A6306"/>
    <w:rsid w:val="004B066B"/>
    <w:rsid w:val="004B4643"/>
    <w:rsid w:val="004C6373"/>
    <w:rsid w:val="004D5715"/>
    <w:rsid w:val="004E21C4"/>
    <w:rsid w:val="004F515E"/>
    <w:rsid w:val="00504BEC"/>
    <w:rsid w:val="00506D33"/>
    <w:rsid w:val="005075C2"/>
    <w:rsid w:val="00520BB8"/>
    <w:rsid w:val="005243A9"/>
    <w:rsid w:val="00525416"/>
    <w:rsid w:val="005326F1"/>
    <w:rsid w:val="00537D64"/>
    <w:rsid w:val="00543C7A"/>
    <w:rsid w:val="00551B2D"/>
    <w:rsid w:val="00551D15"/>
    <w:rsid w:val="00572BFD"/>
    <w:rsid w:val="00580D26"/>
    <w:rsid w:val="0058298D"/>
    <w:rsid w:val="00594118"/>
    <w:rsid w:val="00594B7D"/>
    <w:rsid w:val="005970A3"/>
    <w:rsid w:val="00597116"/>
    <w:rsid w:val="005A748F"/>
    <w:rsid w:val="005B3597"/>
    <w:rsid w:val="005B6AD1"/>
    <w:rsid w:val="005C0378"/>
    <w:rsid w:val="005C1215"/>
    <w:rsid w:val="005C2622"/>
    <w:rsid w:val="005D45B8"/>
    <w:rsid w:val="005D7BF7"/>
    <w:rsid w:val="005E3542"/>
    <w:rsid w:val="005F2B19"/>
    <w:rsid w:val="005F4AA0"/>
    <w:rsid w:val="00600233"/>
    <w:rsid w:val="006039CD"/>
    <w:rsid w:val="00605DCA"/>
    <w:rsid w:val="00610C7D"/>
    <w:rsid w:val="00620907"/>
    <w:rsid w:val="0062140E"/>
    <w:rsid w:val="00621565"/>
    <w:rsid w:val="00621674"/>
    <w:rsid w:val="00630781"/>
    <w:rsid w:val="006335BF"/>
    <w:rsid w:val="00637DBA"/>
    <w:rsid w:val="00643B44"/>
    <w:rsid w:val="00644248"/>
    <w:rsid w:val="00646968"/>
    <w:rsid w:val="00647227"/>
    <w:rsid w:val="00650004"/>
    <w:rsid w:val="00650E15"/>
    <w:rsid w:val="006631A1"/>
    <w:rsid w:val="0066327A"/>
    <w:rsid w:val="006662E1"/>
    <w:rsid w:val="00666ED1"/>
    <w:rsid w:val="006738C8"/>
    <w:rsid w:val="006738D4"/>
    <w:rsid w:val="0067686A"/>
    <w:rsid w:val="00692C58"/>
    <w:rsid w:val="006970B9"/>
    <w:rsid w:val="006A4739"/>
    <w:rsid w:val="006B7042"/>
    <w:rsid w:val="006B758F"/>
    <w:rsid w:val="006C38DF"/>
    <w:rsid w:val="006D0BD6"/>
    <w:rsid w:val="006D53B5"/>
    <w:rsid w:val="006D61F8"/>
    <w:rsid w:val="006D7365"/>
    <w:rsid w:val="006E0B44"/>
    <w:rsid w:val="006E5E3B"/>
    <w:rsid w:val="006F47B5"/>
    <w:rsid w:val="007061AF"/>
    <w:rsid w:val="00710272"/>
    <w:rsid w:val="007102FC"/>
    <w:rsid w:val="00720EC4"/>
    <w:rsid w:val="00745617"/>
    <w:rsid w:val="0074713E"/>
    <w:rsid w:val="00750016"/>
    <w:rsid w:val="00750284"/>
    <w:rsid w:val="00751E5E"/>
    <w:rsid w:val="00755FC6"/>
    <w:rsid w:val="00757B16"/>
    <w:rsid w:val="00760B06"/>
    <w:rsid w:val="00761F3E"/>
    <w:rsid w:val="00763912"/>
    <w:rsid w:val="007765E5"/>
    <w:rsid w:val="0077674D"/>
    <w:rsid w:val="00781BDD"/>
    <w:rsid w:val="00787E21"/>
    <w:rsid w:val="00793DD0"/>
    <w:rsid w:val="007954E0"/>
    <w:rsid w:val="007A12F1"/>
    <w:rsid w:val="007A5BB5"/>
    <w:rsid w:val="007A7739"/>
    <w:rsid w:val="007B53E5"/>
    <w:rsid w:val="007D3066"/>
    <w:rsid w:val="007D62C1"/>
    <w:rsid w:val="007E1B8A"/>
    <w:rsid w:val="007E4CD2"/>
    <w:rsid w:val="007E76AE"/>
    <w:rsid w:val="007F7227"/>
    <w:rsid w:val="007F7873"/>
    <w:rsid w:val="00801949"/>
    <w:rsid w:val="00812A43"/>
    <w:rsid w:val="00822613"/>
    <w:rsid w:val="008327FD"/>
    <w:rsid w:val="00836655"/>
    <w:rsid w:val="00837331"/>
    <w:rsid w:val="00843412"/>
    <w:rsid w:val="00843A56"/>
    <w:rsid w:val="00845AB9"/>
    <w:rsid w:val="008547CB"/>
    <w:rsid w:val="00861B8F"/>
    <w:rsid w:val="008674AC"/>
    <w:rsid w:val="0087024E"/>
    <w:rsid w:val="00890A2B"/>
    <w:rsid w:val="008952F6"/>
    <w:rsid w:val="008B6E5D"/>
    <w:rsid w:val="008C5326"/>
    <w:rsid w:val="008C650E"/>
    <w:rsid w:val="008D1A55"/>
    <w:rsid w:val="008E6070"/>
    <w:rsid w:val="008F4D81"/>
    <w:rsid w:val="009023DD"/>
    <w:rsid w:val="0090585B"/>
    <w:rsid w:val="00914826"/>
    <w:rsid w:val="00915F42"/>
    <w:rsid w:val="009165F3"/>
    <w:rsid w:val="00916A10"/>
    <w:rsid w:val="009320BC"/>
    <w:rsid w:val="00932301"/>
    <w:rsid w:val="00935FEA"/>
    <w:rsid w:val="00941231"/>
    <w:rsid w:val="0094145F"/>
    <w:rsid w:val="009469AE"/>
    <w:rsid w:val="0096206B"/>
    <w:rsid w:val="009658D2"/>
    <w:rsid w:val="00981582"/>
    <w:rsid w:val="00982FC9"/>
    <w:rsid w:val="00984F71"/>
    <w:rsid w:val="009856BA"/>
    <w:rsid w:val="00993ED7"/>
    <w:rsid w:val="009B335C"/>
    <w:rsid w:val="009B5841"/>
    <w:rsid w:val="009B63B0"/>
    <w:rsid w:val="009B76D0"/>
    <w:rsid w:val="009C1736"/>
    <w:rsid w:val="009C6FFE"/>
    <w:rsid w:val="009C7D50"/>
    <w:rsid w:val="009D0599"/>
    <w:rsid w:val="009D5AB2"/>
    <w:rsid w:val="009E4D6D"/>
    <w:rsid w:val="009F12D8"/>
    <w:rsid w:val="009F5323"/>
    <w:rsid w:val="00A06BBF"/>
    <w:rsid w:val="00A14120"/>
    <w:rsid w:val="00A14CDD"/>
    <w:rsid w:val="00A162CE"/>
    <w:rsid w:val="00A16313"/>
    <w:rsid w:val="00A17F1E"/>
    <w:rsid w:val="00A20280"/>
    <w:rsid w:val="00A56194"/>
    <w:rsid w:val="00A60654"/>
    <w:rsid w:val="00A60D9D"/>
    <w:rsid w:val="00A6208B"/>
    <w:rsid w:val="00A75538"/>
    <w:rsid w:val="00A82F95"/>
    <w:rsid w:val="00A91598"/>
    <w:rsid w:val="00AA463F"/>
    <w:rsid w:val="00AC06AD"/>
    <w:rsid w:val="00AD1993"/>
    <w:rsid w:val="00AD3202"/>
    <w:rsid w:val="00AD6EDB"/>
    <w:rsid w:val="00AE2E99"/>
    <w:rsid w:val="00AE68EB"/>
    <w:rsid w:val="00AF4B74"/>
    <w:rsid w:val="00B120E7"/>
    <w:rsid w:val="00B255FD"/>
    <w:rsid w:val="00B378C3"/>
    <w:rsid w:val="00B45921"/>
    <w:rsid w:val="00B527DF"/>
    <w:rsid w:val="00B52C4D"/>
    <w:rsid w:val="00B548CE"/>
    <w:rsid w:val="00B55D98"/>
    <w:rsid w:val="00B64806"/>
    <w:rsid w:val="00B726D8"/>
    <w:rsid w:val="00B73C3E"/>
    <w:rsid w:val="00B751F1"/>
    <w:rsid w:val="00B81AD4"/>
    <w:rsid w:val="00B841A3"/>
    <w:rsid w:val="00B938A8"/>
    <w:rsid w:val="00B9576A"/>
    <w:rsid w:val="00B962DA"/>
    <w:rsid w:val="00BB27CF"/>
    <w:rsid w:val="00BB781B"/>
    <w:rsid w:val="00BC1871"/>
    <w:rsid w:val="00BD2EFF"/>
    <w:rsid w:val="00BE3304"/>
    <w:rsid w:val="00BF1B4D"/>
    <w:rsid w:val="00C06EE3"/>
    <w:rsid w:val="00C13C99"/>
    <w:rsid w:val="00C1588F"/>
    <w:rsid w:val="00C4145E"/>
    <w:rsid w:val="00C61175"/>
    <w:rsid w:val="00C617C1"/>
    <w:rsid w:val="00C64DD6"/>
    <w:rsid w:val="00C70DE4"/>
    <w:rsid w:val="00C7378A"/>
    <w:rsid w:val="00C757FA"/>
    <w:rsid w:val="00C81C91"/>
    <w:rsid w:val="00C846E8"/>
    <w:rsid w:val="00C85353"/>
    <w:rsid w:val="00C9527C"/>
    <w:rsid w:val="00CA3FA3"/>
    <w:rsid w:val="00CA7E0E"/>
    <w:rsid w:val="00CA7EBE"/>
    <w:rsid w:val="00CC306A"/>
    <w:rsid w:val="00CC56D2"/>
    <w:rsid w:val="00CC74A4"/>
    <w:rsid w:val="00CD0141"/>
    <w:rsid w:val="00CD5E2A"/>
    <w:rsid w:val="00CE25AB"/>
    <w:rsid w:val="00CE6A23"/>
    <w:rsid w:val="00D0274D"/>
    <w:rsid w:val="00D1167D"/>
    <w:rsid w:val="00D12BE2"/>
    <w:rsid w:val="00D160FC"/>
    <w:rsid w:val="00D20AD3"/>
    <w:rsid w:val="00D21209"/>
    <w:rsid w:val="00D24E7F"/>
    <w:rsid w:val="00D27EE1"/>
    <w:rsid w:val="00D31D5D"/>
    <w:rsid w:val="00D33AE8"/>
    <w:rsid w:val="00D33F2D"/>
    <w:rsid w:val="00D46C3A"/>
    <w:rsid w:val="00D6269D"/>
    <w:rsid w:val="00D70274"/>
    <w:rsid w:val="00D86034"/>
    <w:rsid w:val="00D86CEA"/>
    <w:rsid w:val="00DC4753"/>
    <w:rsid w:val="00DC4BB1"/>
    <w:rsid w:val="00DC5E07"/>
    <w:rsid w:val="00DD3CDF"/>
    <w:rsid w:val="00DF6367"/>
    <w:rsid w:val="00E00A5C"/>
    <w:rsid w:val="00E0245F"/>
    <w:rsid w:val="00E03342"/>
    <w:rsid w:val="00E16F09"/>
    <w:rsid w:val="00E40A43"/>
    <w:rsid w:val="00E41454"/>
    <w:rsid w:val="00E42053"/>
    <w:rsid w:val="00E4284E"/>
    <w:rsid w:val="00E44950"/>
    <w:rsid w:val="00E5122A"/>
    <w:rsid w:val="00E52AD8"/>
    <w:rsid w:val="00E56F30"/>
    <w:rsid w:val="00E628CD"/>
    <w:rsid w:val="00E62EA3"/>
    <w:rsid w:val="00E67916"/>
    <w:rsid w:val="00E709D2"/>
    <w:rsid w:val="00E74244"/>
    <w:rsid w:val="00E764F8"/>
    <w:rsid w:val="00E839C6"/>
    <w:rsid w:val="00E91CF1"/>
    <w:rsid w:val="00E92AFA"/>
    <w:rsid w:val="00E92B14"/>
    <w:rsid w:val="00EA0450"/>
    <w:rsid w:val="00EA0E1F"/>
    <w:rsid w:val="00EA2373"/>
    <w:rsid w:val="00EB5377"/>
    <w:rsid w:val="00EB54FB"/>
    <w:rsid w:val="00EC4167"/>
    <w:rsid w:val="00EC76E9"/>
    <w:rsid w:val="00ED1184"/>
    <w:rsid w:val="00EF05F4"/>
    <w:rsid w:val="00EF1B9D"/>
    <w:rsid w:val="00EF4B1D"/>
    <w:rsid w:val="00EF6B89"/>
    <w:rsid w:val="00F06114"/>
    <w:rsid w:val="00F10084"/>
    <w:rsid w:val="00F10932"/>
    <w:rsid w:val="00F222DF"/>
    <w:rsid w:val="00F22A1F"/>
    <w:rsid w:val="00F2525A"/>
    <w:rsid w:val="00F32280"/>
    <w:rsid w:val="00F345E6"/>
    <w:rsid w:val="00F34A84"/>
    <w:rsid w:val="00F35905"/>
    <w:rsid w:val="00F46D37"/>
    <w:rsid w:val="00F55A32"/>
    <w:rsid w:val="00F61430"/>
    <w:rsid w:val="00F97215"/>
    <w:rsid w:val="00FA4397"/>
    <w:rsid w:val="00FC35CB"/>
    <w:rsid w:val="00FD0CED"/>
    <w:rsid w:val="00FD16E7"/>
    <w:rsid w:val="00FD210D"/>
    <w:rsid w:val="00FD7AB1"/>
    <w:rsid w:val="00FE3F0C"/>
    <w:rsid w:val="00FE428C"/>
    <w:rsid w:val="00FE74E8"/>
    <w:rsid w:val="00FF110E"/>
    <w:rsid w:val="00FF1B4B"/>
    <w:rsid w:val="00FF1DA7"/>
    <w:rsid w:val="00FF1E84"/>
    <w:rsid w:val="00FF2568"/>
    <w:rsid w:val="00FF317D"/>
    <w:rsid w:val="05E66D72"/>
    <w:rsid w:val="09BC36DB"/>
    <w:rsid w:val="09CE0928"/>
    <w:rsid w:val="0B50B12C"/>
    <w:rsid w:val="0CEC818D"/>
    <w:rsid w:val="139E857C"/>
    <w:rsid w:val="1F5F8F4D"/>
    <w:rsid w:val="23472B03"/>
    <w:rsid w:val="24F628AA"/>
    <w:rsid w:val="27842233"/>
    <w:rsid w:val="2ABBC2F5"/>
    <w:rsid w:val="33F42164"/>
    <w:rsid w:val="41166C6B"/>
    <w:rsid w:val="414915C9"/>
    <w:rsid w:val="42B23CCC"/>
    <w:rsid w:val="4F367B1A"/>
    <w:rsid w:val="52D04E1C"/>
    <w:rsid w:val="53B68B59"/>
    <w:rsid w:val="6161DA02"/>
    <w:rsid w:val="6B1C236D"/>
    <w:rsid w:val="70091591"/>
    <w:rsid w:val="73D73046"/>
    <w:rsid w:val="74483F95"/>
    <w:rsid w:val="76785715"/>
    <w:rsid w:val="770151F3"/>
    <w:rsid w:val="7BE29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FF51A"/>
  <w15:chartTrackingRefBased/>
  <w15:docId w15:val="{68497E5E-4D33-46F1-838D-621096A6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9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1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4ptBlueAligntoLeftTITLES">
    <w:name w:val="Title 14pt Blue (Align to Left) (TITLES)"/>
    <w:basedOn w:val="Normal"/>
    <w:uiPriority w:val="99"/>
    <w:rsid w:val="00801949"/>
    <w:pPr>
      <w:tabs>
        <w:tab w:val="right" w:pos="7654"/>
      </w:tabs>
      <w:autoSpaceDE w:val="0"/>
      <w:autoSpaceDN w:val="0"/>
      <w:adjustRightInd w:val="0"/>
      <w:spacing w:after="0" w:line="288" w:lineRule="auto"/>
      <w:textAlignment w:val="center"/>
    </w:pPr>
    <w:rPr>
      <w:rFonts w:ascii="Acumin Pro Bold" w:hAnsi="Acumin Pro Bold" w:cs="Acumin Pro Bold"/>
      <w:b/>
      <w:bCs/>
      <w:caps/>
      <w:color w:val="274E7E"/>
      <w:spacing w:val="28"/>
      <w:sz w:val="28"/>
      <w:szCs w:val="28"/>
      <w:lang w:val="pt-PT"/>
    </w:rPr>
  </w:style>
  <w:style w:type="paragraph" w:styleId="ListParagraph">
    <w:name w:val="List Paragraph"/>
    <w:basedOn w:val="Normal"/>
    <w:link w:val="ListParagraphChar"/>
    <w:uiPriority w:val="34"/>
    <w:qFormat/>
    <w:rsid w:val="00801949"/>
    <w:pPr>
      <w:ind w:left="720"/>
      <w:contextualSpacing/>
    </w:pPr>
  </w:style>
  <w:style w:type="paragraph" w:styleId="Header">
    <w:name w:val="header"/>
    <w:basedOn w:val="Normal"/>
    <w:link w:val="HeaderChar"/>
    <w:unhideWhenUsed/>
    <w:rsid w:val="00801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949"/>
  </w:style>
  <w:style w:type="paragraph" w:styleId="Footer">
    <w:name w:val="footer"/>
    <w:basedOn w:val="Normal"/>
    <w:link w:val="FooterChar"/>
    <w:uiPriority w:val="99"/>
    <w:unhideWhenUsed/>
    <w:rsid w:val="00801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949"/>
  </w:style>
  <w:style w:type="paragraph" w:styleId="NoSpacing">
    <w:name w:val="No Spacing"/>
    <w:uiPriority w:val="1"/>
    <w:qFormat/>
    <w:rsid w:val="00801949"/>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8019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949"/>
    <w:rPr>
      <w:rFonts w:ascii="Segoe UI" w:hAnsi="Segoe UI" w:cs="Segoe UI"/>
      <w:sz w:val="18"/>
      <w:szCs w:val="18"/>
    </w:rPr>
  </w:style>
  <w:style w:type="paragraph" w:customStyle="1" w:styleId="PS">
    <w:name w:val="PS"/>
    <w:basedOn w:val="Normal"/>
    <w:rsid w:val="00B55D98"/>
    <w:pPr>
      <w:spacing w:after="0" w:line="240" w:lineRule="auto"/>
      <w:ind w:left="720" w:hanging="504"/>
    </w:pPr>
    <w:rPr>
      <w:rFonts w:ascii="Arial" w:eastAsia="Times New Roman" w:hAnsi="Arial" w:cs="Times New Roman"/>
      <w:sz w:val="24"/>
      <w:szCs w:val="20"/>
      <w:lang w:eastAsia="en-GB"/>
    </w:rPr>
  </w:style>
  <w:style w:type="character" w:customStyle="1" w:styleId="ListParagraphChar">
    <w:name w:val="List Paragraph Char"/>
    <w:link w:val="ListParagraph"/>
    <w:uiPriority w:val="34"/>
    <w:rsid w:val="00644248"/>
  </w:style>
  <w:style w:type="character" w:customStyle="1" w:styleId="HayGroup11Char">
    <w:name w:val="Hay Group 11 Char"/>
    <w:link w:val="HayGroup11"/>
    <w:uiPriority w:val="99"/>
    <w:locked/>
    <w:rsid w:val="00720EC4"/>
    <w:rPr>
      <w:sz w:val="24"/>
      <w:szCs w:val="24"/>
    </w:rPr>
  </w:style>
  <w:style w:type="paragraph" w:customStyle="1" w:styleId="HayGroup11">
    <w:name w:val="Hay Group 11"/>
    <w:basedOn w:val="Normal"/>
    <w:link w:val="HayGroup11Char"/>
    <w:uiPriority w:val="99"/>
    <w:rsid w:val="00720EC4"/>
    <w:pPr>
      <w:spacing w:after="0" w:line="240" w:lineRule="auto"/>
    </w:pPr>
    <w:rPr>
      <w:sz w:val="24"/>
      <w:szCs w:val="24"/>
    </w:rPr>
  </w:style>
  <w:style w:type="character" w:styleId="Hyperlink">
    <w:name w:val="Hyperlink"/>
    <w:basedOn w:val="DefaultParagraphFont"/>
    <w:uiPriority w:val="99"/>
    <w:unhideWhenUsed/>
    <w:rsid w:val="008674AC"/>
    <w:rPr>
      <w:color w:val="0563C1" w:themeColor="hyperlink"/>
      <w:u w:val="single"/>
    </w:rPr>
  </w:style>
  <w:style w:type="paragraph" w:styleId="Revision">
    <w:name w:val="Revision"/>
    <w:hidden/>
    <w:uiPriority w:val="99"/>
    <w:semiHidden/>
    <w:rsid w:val="00052E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911772">
      <w:bodyDiv w:val="1"/>
      <w:marLeft w:val="0"/>
      <w:marRight w:val="0"/>
      <w:marTop w:val="0"/>
      <w:marBottom w:val="0"/>
      <w:divBdr>
        <w:top w:val="none" w:sz="0" w:space="0" w:color="auto"/>
        <w:left w:val="none" w:sz="0" w:space="0" w:color="auto"/>
        <w:bottom w:val="none" w:sz="0" w:space="0" w:color="auto"/>
        <w:right w:val="none" w:sz="0" w:space="0" w:color="auto"/>
      </w:divBdr>
    </w:div>
    <w:div w:id="161186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cc813e4-7c17-4d24-8a3e-7bfd1eec4da8">
      <UserInfo>
        <DisplayName>Recruitment and Resources Members</DisplayName>
        <AccountId>7</AccountId>
        <AccountType/>
      </UserInfo>
    </SharedWithUsers>
    <TaxCatchAll xmlns="2cc813e4-7c17-4d24-8a3e-7bfd1eec4da8" xsi:nil="true"/>
    <lcf76f155ced4ddcb4097134ff3c332f xmlns="51beee7a-8503-43ce-9498-a5ebec0a15d4">
      <Terms xmlns="http://schemas.microsoft.com/office/infopath/2007/PartnerControls"/>
    </lcf76f155ced4ddcb4097134ff3c332f>
    <Sharingchecked xmlns="51beee7a-8503-43ce-9498-a5ebec0a15d4">true</Sharingcheck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EF5A21B9A2BA49BABAB02A8F96DB00" ma:contentTypeVersion="18" ma:contentTypeDescription="Create a new document." ma:contentTypeScope="" ma:versionID="e87ab7bee1e13751cc523b88bdcb6f22">
  <xsd:schema xmlns:xsd="http://www.w3.org/2001/XMLSchema" xmlns:xs="http://www.w3.org/2001/XMLSchema" xmlns:p="http://schemas.microsoft.com/office/2006/metadata/properties" xmlns:ns2="51beee7a-8503-43ce-9498-a5ebec0a15d4" xmlns:ns3="2cc813e4-7c17-4d24-8a3e-7bfd1eec4da8" targetNamespace="http://schemas.microsoft.com/office/2006/metadata/properties" ma:root="true" ma:fieldsID="95ed151cc7c0ca9a3859c4138a63c8f9" ns2:_="" ns3:_="">
    <xsd:import namespace="51beee7a-8503-43ce-9498-a5ebec0a15d4"/>
    <xsd:import namespace="2cc813e4-7c17-4d24-8a3e-7bfd1eec4d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Sharingchecked"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eee7a-8503-43ce-9498-a5ebec0a15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Sharingchecked" ma:index="18" nillable="true" ma:displayName="Sharing checked" ma:default="1" ma:description="This document has been checked for sharing links." ma:format="Dropdown" ma:internalName="Sharingchecked">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1c9c85-ee79-48aa-ac84-110f990012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c813e4-7c17-4d24-8a3e-7bfd1eec4da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8fb08d2-d64e-408f-9e08-3411228af658}" ma:internalName="TaxCatchAll" ma:showField="CatchAllData" ma:web="2cc813e4-7c17-4d24-8a3e-7bfd1eec4d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B5B64AC-C5F8-422C-92C0-6743C0C25898}">
  <ds:schemaRefs>
    <ds:schemaRef ds:uri="http://schemas.microsoft.com/office/2006/metadata/properties"/>
    <ds:schemaRef ds:uri="http://schemas.microsoft.com/office/infopath/2007/PartnerControls"/>
    <ds:schemaRef ds:uri="2cc813e4-7c17-4d24-8a3e-7bfd1eec4da8"/>
    <ds:schemaRef ds:uri="51beee7a-8503-43ce-9498-a5ebec0a15d4"/>
  </ds:schemaRefs>
</ds:datastoreItem>
</file>

<file path=customXml/itemProps2.xml><?xml version="1.0" encoding="utf-8"?>
<ds:datastoreItem xmlns:ds="http://schemas.openxmlformats.org/officeDocument/2006/customXml" ds:itemID="{A14EC10F-438B-40C8-BF6D-6FB82B82DD63}">
  <ds:schemaRefs>
    <ds:schemaRef ds:uri="http://schemas.microsoft.com/sharepoint/v3/contenttype/forms"/>
  </ds:schemaRefs>
</ds:datastoreItem>
</file>

<file path=customXml/itemProps3.xml><?xml version="1.0" encoding="utf-8"?>
<ds:datastoreItem xmlns:ds="http://schemas.openxmlformats.org/officeDocument/2006/customXml" ds:itemID="{EEDEBEC5-BB12-4D5C-8C9C-E655B5201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eee7a-8503-43ce-9498-a5ebec0a15d4"/>
    <ds:schemaRef ds:uri="2cc813e4-7c17-4d24-8a3e-7bfd1eec4d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D366E2-AFD2-4780-BB4F-3CA3F2DCA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Rivett, Siobhan S.</dc:creator>
  <cp:keywords/>
  <dc:description/>
  <cp:lastModifiedBy>Fookes, Joseph M.</cp:lastModifiedBy>
  <cp:revision>6</cp:revision>
  <dcterms:created xsi:type="dcterms:W3CDTF">2026-06-15T10:05:00Z</dcterms:created>
  <dcterms:modified xsi:type="dcterms:W3CDTF">2026-10-09T07:51:00Z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0x010100D1EF5A21B9A2BA49BABAB02A8F96DB00</vt:lpwstr>
  </property>
  <property fmtid="{D5CDD505-2E9C-101B-9397-08002B2CF9AE}" pid="3" name="MediaServiceImageTags">
    <vt:lpwstr/>
  </property>
</Properties>
</file>